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49EFA" w14:textId="77777777" w:rsidR="00AD2775" w:rsidRPr="004C2AFD" w:rsidRDefault="00AD2775" w:rsidP="00AD2775">
      <w:pPr>
        <w:jc w:val="right"/>
        <w:rPr>
          <w:b/>
          <w:bCs/>
          <w:sz w:val="28"/>
          <w:szCs w:val="28"/>
        </w:rPr>
      </w:pPr>
      <w:bookmarkStart w:id="0" w:name="_GoBack"/>
      <w:r w:rsidRPr="004C2AFD">
        <w:rPr>
          <w:b/>
          <w:bCs/>
          <w:sz w:val="28"/>
          <w:szCs w:val="28"/>
        </w:rPr>
        <w:t xml:space="preserve">Приложение № </w:t>
      </w:r>
      <w:r w:rsidRPr="00AD2775">
        <w:rPr>
          <w:b/>
          <w:bCs/>
          <w:sz w:val="28"/>
          <w:szCs w:val="28"/>
        </w:rPr>
        <w:t>2</w:t>
      </w:r>
      <w:bookmarkEnd w:id="0"/>
      <w:r w:rsidRPr="004C2AFD">
        <w:rPr>
          <w:b/>
          <w:bCs/>
          <w:sz w:val="28"/>
          <w:szCs w:val="28"/>
        </w:rPr>
        <w:t xml:space="preserve"> к </w:t>
      </w:r>
    </w:p>
    <w:p w14:paraId="3173D0BC" w14:textId="77777777" w:rsidR="00AD2775" w:rsidRPr="00AD2775" w:rsidRDefault="00AD2775" w:rsidP="00AD2775">
      <w:pPr>
        <w:jc w:val="right"/>
        <w:rPr>
          <w:b/>
          <w:bCs/>
          <w:sz w:val="28"/>
          <w:szCs w:val="28"/>
        </w:rPr>
      </w:pPr>
      <w:r w:rsidRPr="004C2AFD">
        <w:rPr>
          <w:b/>
          <w:bCs/>
          <w:sz w:val="28"/>
          <w:szCs w:val="28"/>
        </w:rPr>
        <w:t xml:space="preserve">«Правилам проведения конкурса </w:t>
      </w:r>
      <w:r w:rsidRPr="00AD2775">
        <w:rPr>
          <w:b/>
          <w:bCs/>
          <w:sz w:val="28"/>
          <w:szCs w:val="28"/>
        </w:rPr>
        <w:br/>
      </w:r>
      <w:r w:rsidRPr="004C2AFD">
        <w:rPr>
          <w:b/>
          <w:bCs/>
          <w:sz w:val="28"/>
          <w:szCs w:val="28"/>
        </w:rPr>
        <w:t>и Конкурсной документации»</w:t>
      </w:r>
    </w:p>
    <w:p w14:paraId="431B9610" w14:textId="77777777" w:rsidR="00AD2775" w:rsidRPr="00332137" w:rsidRDefault="00AD2775" w:rsidP="004C2AFD"/>
    <w:p w14:paraId="1458AE85" w14:textId="77777777" w:rsidR="00AD2775" w:rsidRPr="00332137" w:rsidRDefault="00AD2775" w:rsidP="00454975">
      <w:pPr>
        <w:pStyle w:val="a6"/>
        <w:outlineLvl w:val="2"/>
      </w:pPr>
      <w:bookmarkStart w:id="1" w:name="_Toc186190848"/>
      <w:r w:rsidRPr="00AD2775">
        <w:t>Форма заявки на участие в конкурсе</w:t>
      </w:r>
      <w:r w:rsidRPr="00332137">
        <w:br/>
      </w:r>
      <w:r w:rsidRPr="00AD2775">
        <w:t>(для юридических лиц)</w:t>
      </w:r>
      <w:bookmarkEnd w:id="1"/>
    </w:p>
    <w:p w14:paraId="292BDB77" w14:textId="77777777" w:rsidR="00AD2775" w:rsidRPr="00332137" w:rsidRDefault="00AD2775" w:rsidP="00AD2775"/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18"/>
        <w:gridCol w:w="7927"/>
      </w:tblGrid>
      <w:tr w:rsidR="00AD2775" w:rsidRPr="00AD2775" w14:paraId="668B6480" w14:textId="77777777" w:rsidTr="00AD2775"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128F3216" w14:textId="77777777" w:rsidR="00AD2775" w:rsidRPr="00AD2775" w:rsidRDefault="00AD2775" w:rsidP="00AD2775">
            <w:r w:rsidRPr="00AD2775">
              <w:t>Кому:</w:t>
            </w:r>
          </w:p>
        </w:tc>
        <w:tc>
          <w:tcPr>
            <w:tcW w:w="7927" w:type="dxa"/>
            <w:tcBorders>
              <w:bottom w:val="single" w:sz="4" w:space="0" w:color="BFBFBF" w:themeColor="background1" w:themeShade="BF"/>
            </w:tcBorders>
          </w:tcPr>
          <w:p w14:paraId="1A811EE8" w14:textId="77777777" w:rsidR="00AD2775" w:rsidRPr="00AD2775" w:rsidRDefault="00AD2775" w:rsidP="00AD2775">
            <w:r w:rsidRPr="00AD2775">
              <w:t>ТОО «МФО „Азиатский Кредитный Фонд“»</w:t>
            </w:r>
          </w:p>
        </w:tc>
      </w:tr>
      <w:tr w:rsidR="00AD2775" w:rsidRPr="00AD2775" w14:paraId="3FDFD2A3" w14:textId="77777777" w:rsidTr="00AD2775">
        <w:tc>
          <w:tcPr>
            <w:tcW w:w="1418" w:type="dxa"/>
            <w:tcBorders>
              <w:top w:val="single" w:sz="4" w:space="0" w:color="BFBFBF" w:themeColor="background1" w:themeShade="BF"/>
            </w:tcBorders>
          </w:tcPr>
          <w:p w14:paraId="0C9B6183" w14:textId="77777777" w:rsidR="00AD2775" w:rsidRPr="00AD2775" w:rsidRDefault="00AD2775" w:rsidP="00AD2775"/>
        </w:tc>
        <w:tc>
          <w:tcPr>
            <w:tcW w:w="7927" w:type="dxa"/>
            <w:tcBorders>
              <w:top w:val="single" w:sz="4" w:space="0" w:color="BFBFBF" w:themeColor="background1" w:themeShade="BF"/>
            </w:tcBorders>
          </w:tcPr>
          <w:p w14:paraId="3FF89E5B" w14:textId="77777777" w:rsidR="00AD2775" w:rsidRPr="00AD2775" w:rsidRDefault="00AD2775" w:rsidP="00AD2775">
            <w:pPr>
              <w:rPr>
                <w:i/>
                <w:iCs/>
                <w:sz w:val="18"/>
                <w:szCs w:val="18"/>
              </w:rPr>
            </w:pPr>
            <w:r w:rsidRPr="00AD2775">
              <w:rPr>
                <w:i/>
                <w:iCs/>
                <w:sz w:val="18"/>
                <w:szCs w:val="18"/>
              </w:rPr>
              <w:t>(указывается наименование организатора закупок)</w:t>
            </w:r>
          </w:p>
        </w:tc>
      </w:tr>
      <w:tr w:rsidR="00AD2775" w:rsidRPr="00AD2775" w14:paraId="7EB25E17" w14:textId="77777777" w:rsidTr="00AD2775"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08A09F4B" w14:textId="77777777" w:rsidR="00AD2775" w:rsidRPr="00AD2775" w:rsidRDefault="00AD2775" w:rsidP="00AD2775">
            <w:r w:rsidRPr="00AD2775">
              <w:t>От кого:</w:t>
            </w:r>
          </w:p>
        </w:tc>
        <w:tc>
          <w:tcPr>
            <w:tcW w:w="7927" w:type="dxa"/>
            <w:tcBorders>
              <w:bottom w:val="single" w:sz="4" w:space="0" w:color="BFBFBF" w:themeColor="background1" w:themeShade="BF"/>
            </w:tcBorders>
          </w:tcPr>
          <w:p w14:paraId="150BBF30" w14:textId="77777777" w:rsidR="00AD2775" w:rsidRPr="00AD2775" w:rsidRDefault="00AD2775" w:rsidP="00AD2775"/>
        </w:tc>
      </w:tr>
      <w:tr w:rsidR="00AD2775" w:rsidRPr="00AD2775" w14:paraId="25F7EEEF" w14:textId="77777777" w:rsidTr="00AD2775">
        <w:tc>
          <w:tcPr>
            <w:tcW w:w="1418" w:type="dxa"/>
            <w:tcBorders>
              <w:top w:val="single" w:sz="4" w:space="0" w:color="BFBFBF" w:themeColor="background1" w:themeShade="BF"/>
            </w:tcBorders>
          </w:tcPr>
          <w:p w14:paraId="1BD08767" w14:textId="77777777" w:rsidR="00AD2775" w:rsidRPr="00AD2775" w:rsidRDefault="00AD2775" w:rsidP="00AD2775"/>
        </w:tc>
        <w:tc>
          <w:tcPr>
            <w:tcW w:w="7927" w:type="dxa"/>
            <w:tcBorders>
              <w:top w:val="single" w:sz="4" w:space="0" w:color="BFBFBF" w:themeColor="background1" w:themeShade="BF"/>
            </w:tcBorders>
          </w:tcPr>
          <w:p w14:paraId="29E73563" w14:textId="77777777" w:rsidR="00AD2775" w:rsidRPr="00AD2775" w:rsidRDefault="00AD2775" w:rsidP="00AD2775">
            <w:pPr>
              <w:rPr>
                <w:i/>
                <w:iCs/>
              </w:rPr>
            </w:pPr>
            <w:r w:rsidRPr="00AD2775">
              <w:rPr>
                <w:i/>
                <w:iCs/>
                <w:sz w:val="18"/>
                <w:szCs w:val="18"/>
              </w:rPr>
              <w:t>(указывается полное наименование потенциального поставщика)</w:t>
            </w:r>
          </w:p>
        </w:tc>
      </w:tr>
    </w:tbl>
    <w:p w14:paraId="339603BE" w14:textId="77777777" w:rsidR="00AD2775" w:rsidRPr="003A0B01" w:rsidRDefault="00AD2775" w:rsidP="00AD2775"/>
    <w:p w14:paraId="1D1A5D5A" w14:textId="77777777" w:rsidR="00AD2775" w:rsidRPr="004F2CDE" w:rsidRDefault="00AD2775" w:rsidP="00B916F5">
      <w:pPr>
        <w:pStyle w:val="ac"/>
        <w:numPr>
          <w:ilvl w:val="0"/>
          <w:numId w:val="4"/>
        </w:numPr>
        <w:spacing w:before="60" w:after="60"/>
        <w:ind w:left="357" w:hanging="357"/>
        <w:contextualSpacing w:val="0"/>
      </w:pPr>
      <w:r w:rsidRPr="004F2CDE">
        <w:t>Сведения о юридическом лице, претендующем на участие в конкурсе (потенциальном поставщике):</w:t>
      </w:r>
    </w:p>
    <w:tbl>
      <w:tblPr>
        <w:tblStyle w:val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98"/>
        <w:gridCol w:w="4247"/>
      </w:tblGrid>
      <w:tr w:rsidR="003A0B01" w:rsidRPr="00AD2775" w14:paraId="00C4A30F" w14:textId="77777777" w:rsidTr="003A0B01">
        <w:tc>
          <w:tcPr>
            <w:tcW w:w="5098" w:type="dxa"/>
          </w:tcPr>
          <w:p w14:paraId="177C0A8F" w14:textId="77777777" w:rsidR="004F2CDE" w:rsidRPr="00AD2775" w:rsidRDefault="004F2CDE" w:rsidP="004F2CDE">
            <w:pPr>
              <w:jc w:val="left"/>
            </w:pPr>
            <w:r w:rsidRPr="004F2CDE">
              <w:t>Юридический, почтовый адрес и адрес электронной почты, контактные телефоны, потенциального поставщика</w:t>
            </w:r>
          </w:p>
        </w:tc>
        <w:tc>
          <w:tcPr>
            <w:tcW w:w="4247" w:type="dxa"/>
          </w:tcPr>
          <w:p w14:paraId="0CADC0A8" w14:textId="77777777" w:rsidR="004F2CDE" w:rsidRPr="00AD2775" w:rsidRDefault="004F2CDE" w:rsidP="004F2CDE">
            <w:pPr>
              <w:jc w:val="left"/>
            </w:pPr>
          </w:p>
        </w:tc>
      </w:tr>
      <w:tr w:rsidR="004F2CDE" w:rsidRPr="00AD2775" w14:paraId="4AB2A089" w14:textId="77777777" w:rsidTr="003A0B01">
        <w:tc>
          <w:tcPr>
            <w:tcW w:w="5098" w:type="dxa"/>
          </w:tcPr>
          <w:p w14:paraId="12B02881" w14:textId="77777777" w:rsidR="004F2CDE" w:rsidRPr="00AD2775" w:rsidRDefault="004F2CDE" w:rsidP="004F2CDE">
            <w:pPr>
              <w:jc w:val="left"/>
            </w:pPr>
            <w:r w:rsidRPr="004F2CDE">
              <w:t>Регистрационный номер налогоплательщика</w:t>
            </w:r>
          </w:p>
        </w:tc>
        <w:tc>
          <w:tcPr>
            <w:tcW w:w="4247" w:type="dxa"/>
          </w:tcPr>
          <w:p w14:paraId="0B0E9D3B" w14:textId="77777777" w:rsidR="004F2CDE" w:rsidRPr="00AD2775" w:rsidRDefault="004F2CDE" w:rsidP="004F2CDE">
            <w:pPr>
              <w:jc w:val="left"/>
            </w:pPr>
          </w:p>
        </w:tc>
      </w:tr>
      <w:tr w:rsidR="004F2CDE" w:rsidRPr="00AD2775" w14:paraId="0FFF6141" w14:textId="77777777" w:rsidTr="003A0B01">
        <w:tc>
          <w:tcPr>
            <w:tcW w:w="5098" w:type="dxa"/>
          </w:tcPr>
          <w:p w14:paraId="41C57D86" w14:textId="77777777" w:rsidR="004F2CDE" w:rsidRPr="00AD2775" w:rsidRDefault="004F2CDE" w:rsidP="004F2CDE">
            <w:pPr>
              <w:jc w:val="left"/>
            </w:pPr>
            <w:r w:rsidRPr="004F2CDE">
              <w:t>Банковские реквизиты юридического лица (РНН, БИК, ИИК) включая полное наименование банка или его филиала)</w:t>
            </w:r>
          </w:p>
        </w:tc>
        <w:tc>
          <w:tcPr>
            <w:tcW w:w="4247" w:type="dxa"/>
          </w:tcPr>
          <w:p w14:paraId="506D666E" w14:textId="77777777" w:rsidR="004F2CDE" w:rsidRPr="00AD2775" w:rsidRDefault="004F2CDE" w:rsidP="004F2CDE">
            <w:pPr>
              <w:jc w:val="left"/>
            </w:pPr>
          </w:p>
        </w:tc>
      </w:tr>
      <w:tr w:rsidR="004F2CDE" w:rsidRPr="00AD2775" w14:paraId="19F6AFB6" w14:textId="77777777" w:rsidTr="003A0B01">
        <w:tc>
          <w:tcPr>
            <w:tcW w:w="5098" w:type="dxa"/>
          </w:tcPr>
          <w:p w14:paraId="5342C58A" w14:textId="77777777" w:rsidR="004F2CDE" w:rsidRPr="00AD2775" w:rsidRDefault="004F2CDE" w:rsidP="004F2CDE">
            <w:pPr>
              <w:jc w:val="left"/>
            </w:pPr>
            <w:r w:rsidRPr="004F2CDE">
              <w:t>Ф.И.О. первого руководителя юридического лица</w:t>
            </w:r>
          </w:p>
        </w:tc>
        <w:tc>
          <w:tcPr>
            <w:tcW w:w="4247" w:type="dxa"/>
          </w:tcPr>
          <w:p w14:paraId="43A1318C" w14:textId="77777777" w:rsidR="004F2CDE" w:rsidRPr="00AD2775" w:rsidRDefault="004F2CDE" w:rsidP="004F2CDE">
            <w:pPr>
              <w:jc w:val="left"/>
            </w:pPr>
          </w:p>
        </w:tc>
      </w:tr>
    </w:tbl>
    <w:p w14:paraId="27BFA984" w14:textId="77777777" w:rsidR="00AD2775" w:rsidRPr="003A0B01" w:rsidRDefault="00AD2775" w:rsidP="00AD2775"/>
    <w:p w14:paraId="7ED702F8" w14:textId="77777777" w:rsidR="004F2CDE" w:rsidRDefault="004F2CDE" w:rsidP="00B916F5">
      <w:pPr>
        <w:pStyle w:val="ac"/>
        <w:numPr>
          <w:ilvl w:val="0"/>
          <w:numId w:val="4"/>
        </w:numPr>
        <w:spacing w:before="60" w:after="60"/>
        <w:ind w:left="357" w:hanging="357"/>
        <w:contextualSpacing w:val="0"/>
      </w:pPr>
      <w:r w:rsidRPr="004F2CDE">
        <w:t>_____________</w:t>
      </w:r>
      <w:r>
        <w:t>__</w:t>
      </w:r>
      <w:r w:rsidRPr="004F2CDE">
        <w:t xml:space="preserve"> (указывается полное наименование юридического лица) настоящей заявкой выражает желание принять участие в закупках способом конкурса __________________</w:t>
      </w:r>
      <w:r>
        <w:t xml:space="preserve"> </w:t>
      </w:r>
      <w:r w:rsidRPr="004F2CDE">
        <w:t>(указать полное наименование конкурса или номер лота) в качестве потенциального поставщика и выражает согласие оказать услуги, в соответствии с требованиями и условиями, предусмотренными настоящими Правилами.</w:t>
      </w:r>
    </w:p>
    <w:p w14:paraId="1999D204" w14:textId="77777777" w:rsidR="003A0B01" w:rsidRPr="004F2CDE" w:rsidRDefault="003A0B01" w:rsidP="003A0B01"/>
    <w:p w14:paraId="3D1AA8EA" w14:textId="77777777" w:rsidR="004F2CDE" w:rsidRDefault="004F2CDE" w:rsidP="00B916F5">
      <w:pPr>
        <w:pStyle w:val="ac"/>
        <w:numPr>
          <w:ilvl w:val="0"/>
          <w:numId w:val="4"/>
        </w:numPr>
        <w:spacing w:before="60" w:after="60"/>
        <w:ind w:left="357" w:hanging="357"/>
        <w:contextualSpacing w:val="0"/>
      </w:pPr>
      <w:r w:rsidRPr="004F2CDE">
        <w:t xml:space="preserve">Потенциальный поставщик настоящей заявкой подтверждает, что он ознакомлен с Правилами проведения Конкурса и Конкурсной документацией и осведомлен об ответственности за предоставление __________ (указать наименование организатора закупок) и Закупочной комиссии недостоверных сведений о своей правомочности, качественных и иных характеристиках оказываемых услуг, соблюдении им авторских и смежных прав, а так же иных ограничений.  </w:t>
      </w:r>
    </w:p>
    <w:p w14:paraId="42CEDB18" w14:textId="77777777" w:rsidR="003A0B01" w:rsidRPr="004F2CDE" w:rsidRDefault="003A0B01" w:rsidP="003A0B01"/>
    <w:p w14:paraId="14B80981" w14:textId="77777777" w:rsidR="004F2CDE" w:rsidRDefault="004F2CDE" w:rsidP="00B916F5">
      <w:pPr>
        <w:pStyle w:val="ac"/>
        <w:numPr>
          <w:ilvl w:val="0"/>
          <w:numId w:val="4"/>
        </w:numPr>
        <w:spacing w:before="60" w:after="60"/>
        <w:ind w:left="357" w:hanging="357"/>
        <w:contextualSpacing w:val="0"/>
      </w:pPr>
      <w:r w:rsidRPr="004F2CDE">
        <w:t>Потенциальный поставщик принимает на себя полную ответственность, за представление в данной заявке на участие в конкурсе и прилагаемых к ней документах недостоверных сведений.</w:t>
      </w:r>
    </w:p>
    <w:p w14:paraId="73514EE9" w14:textId="77777777" w:rsidR="003A0B01" w:rsidRDefault="003A0B01" w:rsidP="003A0B01"/>
    <w:p w14:paraId="114D3191" w14:textId="77777777" w:rsidR="004F2CDE" w:rsidRDefault="004F2CDE" w:rsidP="00B916F5">
      <w:pPr>
        <w:pStyle w:val="ac"/>
        <w:keepNext/>
        <w:numPr>
          <w:ilvl w:val="0"/>
          <w:numId w:val="4"/>
        </w:numPr>
        <w:spacing w:before="60" w:after="60"/>
        <w:ind w:left="357" w:hanging="357"/>
        <w:contextualSpacing w:val="0"/>
      </w:pPr>
      <w:r w:rsidRPr="004F2CDE">
        <w:lastRenderedPageBreak/>
        <w:t>Перечень прилагаемых документов:</w:t>
      </w:r>
    </w:p>
    <w:tbl>
      <w:tblPr>
        <w:tblStyle w:val="12"/>
        <w:tblW w:w="4775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3190"/>
        <w:gridCol w:w="2894"/>
        <w:gridCol w:w="2102"/>
      </w:tblGrid>
      <w:tr w:rsidR="004F2CDE" w:rsidRPr="004F2CDE" w14:paraId="20179D1B" w14:textId="77777777" w:rsidTr="003A0B01">
        <w:trPr>
          <w:trHeight w:val="20"/>
        </w:trPr>
        <w:tc>
          <w:tcPr>
            <w:tcW w:w="413" w:type="pct"/>
            <w:shd w:val="clear" w:color="auto" w:fill="D9D9D9" w:themeFill="background1" w:themeFillShade="D9"/>
          </w:tcPr>
          <w:p w14:paraId="597330F6" w14:textId="77777777" w:rsidR="004F2CDE" w:rsidRPr="004F2CDE" w:rsidRDefault="004F2CDE" w:rsidP="003A0B01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4F2CDE">
              <w:rPr>
                <w:i/>
                <w:iCs/>
                <w:sz w:val="20"/>
                <w:szCs w:val="20"/>
              </w:rPr>
              <w:t>N п\п</w:t>
            </w:r>
          </w:p>
        </w:tc>
        <w:tc>
          <w:tcPr>
            <w:tcW w:w="1787" w:type="pct"/>
            <w:shd w:val="clear" w:color="auto" w:fill="D9D9D9" w:themeFill="background1" w:themeFillShade="D9"/>
          </w:tcPr>
          <w:p w14:paraId="332A2A6E" w14:textId="77777777" w:rsidR="004F2CDE" w:rsidRDefault="004F2CDE" w:rsidP="003A0B01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4F2CDE">
              <w:rPr>
                <w:i/>
                <w:iCs/>
                <w:sz w:val="20"/>
                <w:szCs w:val="20"/>
              </w:rPr>
              <w:t xml:space="preserve">Наименование </w:t>
            </w:r>
          </w:p>
          <w:p w14:paraId="73AA885D" w14:textId="77777777" w:rsidR="004F2CDE" w:rsidRPr="004F2CDE" w:rsidRDefault="004F2CDE" w:rsidP="003A0B01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4F2CDE">
              <w:rPr>
                <w:i/>
                <w:iCs/>
                <w:sz w:val="20"/>
                <w:szCs w:val="20"/>
              </w:rPr>
              <w:t>документа</w:t>
            </w:r>
          </w:p>
        </w:tc>
        <w:tc>
          <w:tcPr>
            <w:tcW w:w="1621" w:type="pct"/>
            <w:shd w:val="clear" w:color="auto" w:fill="D9D9D9" w:themeFill="background1" w:themeFillShade="D9"/>
          </w:tcPr>
          <w:p w14:paraId="703E3FC8" w14:textId="77777777" w:rsidR="004F2CDE" w:rsidRDefault="004F2CDE" w:rsidP="003A0B01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4F2CDE">
              <w:rPr>
                <w:i/>
                <w:iCs/>
                <w:sz w:val="20"/>
                <w:szCs w:val="20"/>
              </w:rPr>
              <w:t xml:space="preserve">Оригинал </w:t>
            </w:r>
          </w:p>
          <w:p w14:paraId="1F21E05B" w14:textId="77777777" w:rsidR="004F2CDE" w:rsidRPr="004F2CDE" w:rsidRDefault="004F2CDE" w:rsidP="003A0B01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4F2CDE">
              <w:rPr>
                <w:i/>
                <w:iCs/>
                <w:sz w:val="20"/>
                <w:szCs w:val="20"/>
              </w:rPr>
              <w:t>или копия</w:t>
            </w:r>
          </w:p>
        </w:tc>
        <w:tc>
          <w:tcPr>
            <w:tcW w:w="1178" w:type="pct"/>
            <w:shd w:val="clear" w:color="auto" w:fill="D9D9D9" w:themeFill="background1" w:themeFillShade="D9"/>
          </w:tcPr>
          <w:p w14:paraId="71A8D0E8" w14:textId="77777777" w:rsidR="004F2CDE" w:rsidRDefault="004F2CDE" w:rsidP="003A0B01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4F2CDE">
              <w:rPr>
                <w:i/>
                <w:iCs/>
                <w:sz w:val="20"/>
                <w:szCs w:val="20"/>
              </w:rPr>
              <w:t xml:space="preserve">Количество </w:t>
            </w:r>
          </w:p>
          <w:p w14:paraId="746349EA" w14:textId="77777777" w:rsidR="004F2CDE" w:rsidRPr="004F2CDE" w:rsidRDefault="004F2CDE" w:rsidP="003A0B01">
            <w:pPr>
              <w:keepNext/>
              <w:jc w:val="center"/>
              <w:rPr>
                <w:i/>
                <w:iCs/>
                <w:sz w:val="20"/>
                <w:szCs w:val="20"/>
              </w:rPr>
            </w:pPr>
            <w:r w:rsidRPr="004F2CDE">
              <w:rPr>
                <w:i/>
                <w:iCs/>
                <w:sz w:val="20"/>
                <w:szCs w:val="20"/>
              </w:rPr>
              <w:t>листов</w:t>
            </w:r>
          </w:p>
        </w:tc>
      </w:tr>
      <w:tr w:rsidR="004F2CDE" w:rsidRPr="004C2AFD" w14:paraId="3F968FC2" w14:textId="77777777" w:rsidTr="003A0B01">
        <w:trPr>
          <w:trHeight w:val="20"/>
        </w:trPr>
        <w:tc>
          <w:tcPr>
            <w:tcW w:w="413" w:type="pct"/>
          </w:tcPr>
          <w:p w14:paraId="44F2DB77" w14:textId="77777777" w:rsidR="004F2CDE" w:rsidRPr="004C2AFD" w:rsidRDefault="004F2CDE" w:rsidP="003A0B01">
            <w:pPr>
              <w:keepNext/>
              <w:jc w:val="left"/>
              <w:rPr>
                <w:sz w:val="20"/>
                <w:szCs w:val="20"/>
              </w:rPr>
            </w:pPr>
          </w:p>
        </w:tc>
        <w:tc>
          <w:tcPr>
            <w:tcW w:w="1787" w:type="pct"/>
          </w:tcPr>
          <w:p w14:paraId="33DA4916" w14:textId="77777777" w:rsidR="004F2CDE" w:rsidRPr="004C2AFD" w:rsidRDefault="004F2CDE" w:rsidP="003A0B01">
            <w:pPr>
              <w:keepNext/>
              <w:jc w:val="left"/>
              <w:rPr>
                <w:sz w:val="20"/>
                <w:szCs w:val="20"/>
              </w:rPr>
            </w:pPr>
          </w:p>
        </w:tc>
        <w:tc>
          <w:tcPr>
            <w:tcW w:w="1621" w:type="pct"/>
          </w:tcPr>
          <w:p w14:paraId="58329733" w14:textId="77777777" w:rsidR="004F2CDE" w:rsidRPr="004C2AFD" w:rsidRDefault="004F2CDE" w:rsidP="003A0B01">
            <w:pPr>
              <w:keepNext/>
              <w:jc w:val="left"/>
              <w:rPr>
                <w:sz w:val="20"/>
                <w:szCs w:val="20"/>
              </w:rPr>
            </w:pPr>
          </w:p>
        </w:tc>
        <w:tc>
          <w:tcPr>
            <w:tcW w:w="1178" w:type="pct"/>
          </w:tcPr>
          <w:p w14:paraId="27DF60F0" w14:textId="77777777" w:rsidR="004F2CDE" w:rsidRPr="004C2AFD" w:rsidRDefault="004F2CDE" w:rsidP="003A0B01">
            <w:pPr>
              <w:keepNext/>
              <w:jc w:val="left"/>
              <w:rPr>
                <w:sz w:val="20"/>
                <w:szCs w:val="20"/>
              </w:rPr>
            </w:pPr>
          </w:p>
        </w:tc>
      </w:tr>
      <w:tr w:rsidR="003A0B01" w:rsidRPr="004C2AFD" w14:paraId="6E44F206" w14:textId="77777777" w:rsidTr="003A0B01">
        <w:trPr>
          <w:trHeight w:val="20"/>
        </w:trPr>
        <w:tc>
          <w:tcPr>
            <w:tcW w:w="413" w:type="pct"/>
          </w:tcPr>
          <w:p w14:paraId="0E15E4A4" w14:textId="77777777" w:rsidR="003A0B01" w:rsidRPr="004C2AFD" w:rsidRDefault="003A0B01" w:rsidP="003A0B01">
            <w:pPr>
              <w:keepNext/>
              <w:jc w:val="left"/>
              <w:rPr>
                <w:sz w:val="20"/>
                <w:szCs w:val="20"/>
              </w:rPr>
            </w:pPr>
          </w:p>
        </w:tc>
        <w:tc>
          <w:tcPr>
            <w:tcW w:w="1787" w:type="pct"/>
          </w:tcPr>
          <w:p w14:paraId="78F10EEA" w14:textId="77777777" w:rsidR="003A0B01" w:rsidRPr="004C2AFD" w:rsidRDefault="003A0B01" w:rsidP="003A0B01">
            <w:pPr>
              <w:keepNext/>
              <w:jc w:val="left"/>
              <w:rPr>
                <w:sz w:val="20"/>
                <w:szCs w:val="20"/>
              </w:rPr>
            </w:pPr>
          </w:p>
        </w:tc>
        <w:tc>
          <w:tcPr>
            <w:tcW w:w="1621" w:type="pct"/>
          </w:tcPr>
          <w:p w14:paraId="52D60EB5" w14:textId="77777777" w:rsidR="003A0B01" w:rsidRPr="004C2AFD" w:rsidRDefault="003A0B01" w:rsidP="003A0B01">
            <w:pPr>
              <w:keepNext/>
              <w:jc w:val="left"/>
              <w:rPr>
                <w:sz w:val="20"/>
                <w:szCs w:val="20"/>
              </w:rPr>
            </w:pPr>
          </w:p>
        </w:tc>
        <w:tc>
          <w:tcPr>
            <w:tcW w:w="1178" w:type="pct"/>
          </w:tcPr>
          <w:p w14:paraId="78FF1E93" w14:textId="77777777" w:rsidR="003A0B01" w:rsidRPr="004C2AFD" w:rsidRDefault="003A0B01" w:rsidP="003A0B01">
            <w:pPr>
              <w:keepNext/>
              <w:jc w:val="left"/>
              <w:rPr>
                <w:sz w:val="20"/>
                <w:szCs w:val="20"/>
              </w:rPr>
            </w:pPr>
          </w:p>
        </w:tc>
      </w:tr>
    </w:tbl>
    <w:p w14:paraId="6605BD80" w14:textId="77777777" w:rsidR="004F2CDE" w:rsidRDefault="004F2CDE" w:rsidP="004F2CDE"/>
    <w:p w14:paraId="0543B1F1" w14:textId="77777777" w:rsidR="004F2CDE" w:rsidRDefault="004F2CDE" w:rsidP="00B916F5">
      <w:pPr>
        <w:pStyle w:val="ac"/>
        <w:numPr>
          <w:ilvl w:val="0"/>
          <w:numId w:val="4"/>
        </w:numPr>
        <w:spacing w:before="60" w:after="60"/>
        <w:ind w:left="357" w:hanging="357"/>
        <w:contextualSpacing w:val="0"/>
      </w:pPr>
      <w:r>
        <w:t>Настоящая заявка на участие в конкурсе действует в течение ___ дней.</w:t>
      </w:r>
    </w:p>
    <w:p w14:paraId="110E273F" w14:textId="77777777" w:rsidR="004F2CDE" w:rsidRPr="00276523" w:rsidRDefault="004F2CDE" w:rsidP="004F2CDE">
      <w:pPr>
        <w:pStyle w:val="af5"/>
        <w:spacing w:before="0" w:beforeAutospacing="0" w:after="0"/>
        <w:ind w:firstLine="540"/>
        <w:jc w:val="both"/>
        <w:rPr>
          <w:sz w:val="28"/>
          <w:szCs w:val="28"/>
        </w:rPr>
      </w:pPr>
    </w:p>
    <w:p w14:paraId="6704544E" w14:textId="77777777" w:rsidR="004F2CDE" w:rsidRPr="00276523" w:rsidRDefault="004F2CDE" w:rsidP="004F2CDE">
      <w:pPr>
        <w:pStyle w:val="af5"/>
        <w:spacing w:before="0" w:beforeAutospacing="0" w:after="0"/>
        <w:ind w:firstLine="540"/>
        <w:rPr>
          <w:sz w:val="28"/>
          <w:szCs w:val="28"/>
        </w:rPr>
      </w:pPr>
      <w:r w:rsidRPr="00276523">
        <w:rPr>
          <w:sz w:val="28"/>
          <w:szCs w:val="28"/>
        </w:rPr>
        <w:t>________________________________</w:t>
      </w:r>
    </w:p>
    <w:p w14:paraId="2C232BEC" w14:textId="77777777" w:rsidR="004F2CDE" w:rsidRPr="00276523" w:rsidRDefault="004F2CDE" w:rsidP="004F2CDE">
      <w:pPr>
        <w:pStyle w:val="af5"/>
        <w:spacing w:before="0" w:beforeAutospacing="0" w:after="0"/>
        <w:ind w:firstLine="540"/>
        <w:rPr>
          <w:sz w:val="28"/>
          <w:szCs w:val="28"/>
        </w:rPr>
      </w:pPr>
      <w:r w:rsidRPr="00276523">
        <w:rPr>
          <w:sz w:val="28"/>
          <w:szCs w:val="28"/>
        </w:rPr>
        <w:t>___________________/____________/</w:t>
      </w:r>
    </w:p>
    <w:p w14:paraId="5C58D2AD" w14:textId="77777777" w:rsidR="004F2CDE" w:rsidRDefault="004F2CDE" w:rsidP="004F2CDE"/>
    <w:p w14:paraId="56971DCC" w14:textId="77777777" w:rsidR="004F2CDE" w:rsidRPr="004F2CDE" w:rsidRDefault="004F2CDE" w:rsidP="004F2CDE">
      <w:pPr>
        <w:ind w:left="540"/>
        <w:rPr>
          <w:i/>
          <w:iCs/>
        </w:rPr>
      </w:pPr>
      <w:r w:rsidRPr="004F2CDE">
        <w:rPr>
          <w:i/>
          <w:iCs/>
        </w:rPr>
        <w:t>(Должность, Ф.И.О. первого руководителя юридического лица — потенциального поставщика и его подпись).</w:t>
      </w:r>
    </w:p>
    <w:p w14:paraId="7E5F0AF9" w14:textId="77777777" w:rsidR="004F2CDE" w:rsidRDefault="004F2CDE" w:rsidP="004F2CDE"/>
    <w:p w14:paraId="1F34F9EE" w14:textId="77777777" w:rsidR="004F2CDE" w:rsidRPr="004F2CDE" w:rsidRDefault="004F2CDE" w:rsidP="004F2CDE">
      <w:pPr>
        <w:rPr>
          <w:b/>
          <w:bCs/>
        </w:rPr>
      </w:pPr>
      <w:r w:rsidRPr="004F2CDE">
        <w:rPr>
          <w:b/>
          <w:bCs/>
        </w:rPr>
        <w:t xml:space="preserve">Контактные данные: </w:t>
      </w:r>
    </w:p>
    <w:p w14:paraId="4E64E285" w14:textId="77777777" w:rsidR="004F2CDE" w:rsidRPr="00276523" w:rsidRDefault="004F2CDE" w:rsidP="004F2CDE"/>
    <w:p w14:paraId="0F52F7F6" w14:textId="77777777" w:rsidR="004F2CDE" w:rsidRDefault="004F2CDE" w:rsidP="004F2CDE">
      <w:r>
        <w:t>Тел.:  ______________</w:t>
      </w:r>
    </w:p>
    <w:p w14:paraId="7CFF6491" w14:textId="77777777" w:rsidR="004F2CDE" w:rsidRDefault="004F2CDE" w:rsidP="004F2CDE"/>
    <w:p w14:paraId="6CC20476" w14:textId="77777777" w:rsidR="004F2CDE" w:rsidRDefault="004F2CDE" w:rsidP="004F2CDE">
      <w:r>
        <w:t>Адрес:   ______________</w:t>
      </w:r>
    </w:p>
    <w:p w14:paraId="6A321162" w14:textId="77777777" w:rsidR="004F2CDE" w:rsidRDefault="004F2CDE" w:rsidP="004F2CDE"/>
    <w:p w14:paraId="1DD1D9CF" w14:textId="77777777" w:rsidR="004F2CDE" w:rsidRDefault="004F2CDE" w:rsidP="004F2CDE">
      <w:r>
        <w:t>Дата заполнения ____________</w:t>
      </w:r>
    </w:p>
    <w:p w14:paraId="169DA1AF" w14:textId="77777777" w:rsidR="004F2CDE" w:rsidRDefault="004F2CDE" w:rsidP="004F2CDE"/>
    <w:p w14:paraId="385074FE" w14:textId="77777777" w:rsidR="004F2CDE" w:rsidRDefault="004F2CDE" w:rsidP="004F2CDE">
      <w:r>
        <w:t>М.П.</w:t>
      </w:r>
    </w:p>
    <w:p w14:paraId="01A4F384" w14:textId="77777777" w:rsidR="004F2CDE" w:rsidRDefault="004F2CDE" w:rsidP="004F2CDE"/>
    <w:p w14:paraId="301ECE1E" w14:textId="77777777" w:rsidR="004F2CDE" w:rsidRDefault="004F2CDE" w:rsidP="004F2CDE"/>
    <w:p w14:paraId="28D63376" w14:textId="77777777" w:rsidR="004F2CDE" w:rsidRDefault="004F2CDE" w:rsidP="004F2CDE">
      <w:pPr>
        <w:sectPr w:rsidR="004F2CDE" w:rsidSect="00AD2775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134" w:right="1134" w:bottom="1134" w:left="1418" w:header="720" w:footer="720" w:gutter="0"/>
          <w:cols w:space="720"/>
          <w:docGrid w:linePitch="360"/>
        </w:sectPr>
      </w:pPr>
    </w:p>
    <w:p w14:paraId="3C80FDB0" w14:textId="77777777" w:rsidR="004F2CDE" w:rsidRPr="004C2AFD" w:rsidRDefault="004F2CDE" w:rsidP="004F2CDE">
      <w:pPr>
        <w:jc w:val="right"/>
        <w:rPr>
          <w:b/>
          <w:bCs/>
          <w:sz w:val="28"/>
          <w:szCs w:val="28"/>
        </w:rPr>
      </w:pPr>
      <w:r w:rsidRPr="004C2AFD">
        <w:rPr>
          <w:b/>
          <w:bCs/>
          <w:sz w:val="28"/>
          <w:szCs w:val="28"/>
        </w:rPr>
        <w:lastRenderedPageBreak/>
        <w:t xml:space="preserve">Приложение № </w:t>
      </w:r>
      <w:r>
        <w:rPr>
          <w:b/>
          <w:bCs/>
          <w:sz w:val="28"/>
          <w:szCs w:val="28"/>
        </w:rPr>
        <w:t>3</w:t>
      </w:r>
      <w:r w:rsidRPr="004C2AFD">
        <w:rPr>
          <w:b/>
          <w:bCs/>
          <w:sz w:val="28"/>
          <w:szCs w:val="28"/>
        </w:rPr>
        <w:t xml:space="preserve"> к </w:t>
      </w:r>
    </w:p>
    <w:p w14:paraId="3B911387" w14:textId="77777777" w:rsidR="004F2CDE" w:rsidRPr="00AD2775" w:rsidRDefault="004F2CDE" w:rsidP="004F2CDE">
      <w:pPr>
        <w:jc w:val="right"/>
        <w:rPr>
          <w:b/>
          <w:bCs/>
          <w:sz w:val="28"/>
          <w:szCs w:val="28"/>
        </w:rPr>
      </w:pPr>
      <w:r w:rsidRPr="004C2AFD">
        <w:rPr>
          <w:b/>
          <w:bCs/>
          <w:sz w:val="28"/>
          <w:szCs w:val="28"/>
        </w:rPr>
        <w:t xml:space="preserve">«Правилам проведения конкурса </w:t>
      </w:r>
      <w:r w:rsidRPr="00AD2775">
        <w:rPr>
          <w:b/>
          <w:bCs/>
          <w:sz w:val="28"/>
          <w:szCs w:val="28"/>
        </w:rPr>
        <w:br/>
      </w:r>
      <w:r w:rsidRPr="004C2AFD">
        <w:rPr>
          <w:b/>
          <w:bCs/>
          <w:sz w:val="28"/>
          <w:szCs w:val="28"/>
        </w:rPr>
        <w:t>и Конкурсной документации»</w:t>
      </w:r>
    </w:p>
    <w:p w14:paraId="47A7083F" w14:textId="77777777" w:rsidR="004F2CDE" w:rsidRPr="004F2CDE" w:rsidRDefault="004F2CDE" w:rsidP="004F2CDE"/>
    <w:p w14:paraId="6DF4296F" w14:textId="77777777" w:rsidR="004F2CDE" w:rsidRPr="004F2CDE" w:rsidRDefault="004F2CDE" w:rsidP="004F2CDE">
      <w:pPr>
        <w:jc w:val="center"/>
        <w:rPr>
          <w:rFonts w:ascii="Arial" w:eastAsiaTheme="majorEastAsia" w:hAnsi="Arial" w:cstheme="majorBidi"/>
          <w:b/>
          <w:color w:val="4F81BD" w:themeColor="accent1"/>
          <w:spacing w:val="5"/>
          <w:kern w:val="28"/>
          <w:sz w:val="36"/>
          <w:szCs w:val="52"/>
        </w:rPr>
      </w:pPr>
      <w:r w:rsidRPr="004F2CDE">
        <w:rPr>
          <w:rFonts w:ascii="Arial" w:eastAsiaTheme="majorEastAsia" w:hAnsi="Arial" w:cstheme="majorBidi"/>
          <w:b/>
          <w:color w:val="4F81BD" w:themeColor="accent1"/>
          <w:spacing w:val="5"/>
          <w:kern w:val="28"/>
          <w:sz w:val="36"/>
          <w:szCs w:val="52"/>
        </w:rPr>
        <w:t>Форма ценового предложения</w:t>
      </w:r>
    </w:p>
    <w:p w14:paraId="4AE66B47" w14:textId="77777777" w:rsidR="004F2CDE" w:rsidRPr="004F2CDE" w:rsidRDefault="004F2CDE" w:rsidP="004F2CDE">
      <w:pPr>
        <w:jc w:val="center"/>
        <w:rPr>
          <w:rFonts w:ascii="Arial" w:eastAsiaTheme="majorEastAsia" w:hAnsi="Arial" w:cstheme="majorBidi"/>
          <w:b/>
          <w:color w:val="4F81BD" w:themeColor="accent1"/>
          <w:spacing w:val="5"/>
          <w:kern w:val="28"/>
          <w:sz w:val="36"/>
          <w:szCs w:val="52"/>
        </w:rPr>
      </w:pPr>
      <w:r w:rsidRPr="004F2CDE">
        <w:rPr>
          <w:rFonts w:ascii="Arial" w:eastAsiaTheme="majorEastAsia" w:hAnsi="Arial" w:cstheme="majorBidi"/>
          <w:b/>
          <w:color w:val="4F81BD" w:themeColor="accent1"/>
          <w:spacing w:val="5"/>
          <w:kern w:val="28"/>
          <w:sz w:val="36"/>
          <w:szCs w:val="52"/>
        </w:rPr>
        <w:t>потенциального поставщика</w:t>
      </w:r>
    </w:p>
    <w:p w14:paraId="04AE68A0" w14:textId="77777777" w:rsidR="004F2CDE" w:rsidRDefault="004F2CDE" w:rsidP="004F2CDE">
      <w:pPr>
        <w:jc w:val="center"/>
        <w:rPr>
          <w:rFonts w:ascii="Arial" w:eastAsiaTheme="majorEastAsia" w:hAnsi="Arial" w:cstheme="majorBidi"/>
          <w:b/>
          <w:color w:val="4F81BD" w:themeColor="accent1"/>
          <w:spacing w:val="5"/>
          <w:kern w:val="28"/>
          <w:sz w:val="28"/>
          <w:szCs w:val="44"/>
        </w:rPr>
      </w:pPr>
      <w:r w:rsidRPr="004F2CDE">
        <w:rPr>
          <w:rFonts w:ascii="Arial" w:eastAsiaTheme="majorEastAsia" w:hAnsi="Arial" w:cstheme="majorBidi"/>
          <w:b/>
          <w:color w:val="4F81BD" w:themeColor="accent1"/>
          <w:spacing w:val="5"/>
          <w:kern w:val="28"/>
          <w:sz w:val="28"/>
          <w:szCs w:val="44"/>
        </w:rPr>
        <w:t>(наименование потенциального поставщика)</w:t>
      </w:r>
    </w:p>
    <w:p w14:paraId="31F06FD5" w14:textId="77777777" w:rsidR="004F2CDE" w:rsidRDefault="004F2CDE" w:rsidP="004F2CDE"/>
    <w:p w14:paraId="6FFF1093" w14:textId="77777777" w:rsidR="004F2CDE" w:rsidRDefault="004F2CDE" w:rsidP="004F2CDE"/>
    <w:tbl>
      <w:tblPr>
        <w:tblStyle w:val="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705"/>
        <w:gridCol w:w="5386"/>
        <w:gridCol w:w="3254"/>
      </w:tblGrid>
      <w:tr w:rsidR="004F2CDE" w:rsidRPr="004F2CDE" w14:paraId="713FCCC7" w14:textId="77777777" w:rsidTr="003A0B01">
        <w:trPr>
          <w:trHeight w:val="20"/>
        </w:trPr>
        <w:tc>
          <w:tcPr>
            <w:tcW w:w="377" w:type="pct"/>
            <w:shd w:val="clear" w:color="auto" w:fill="D9D9D9" w:themeFill="background1" w:themeFillShade="D9"/>
          </w:tcPr>
          <w:p w14:paraId="272BBB35" w14:textId="77777777" w:rsidR="004F2CDE" w:rsidRPr="004F2CDE" w:rsidRDefault="004F2CDE" w:rsidP="009F454B">
            <w:pPr>
              <w:jc w:val="center"/>
              <w:rPr>
                <w:i/>
                <w:iCs/>
                <w:sz w:val="20"/>
                <w:szCs w:val="20"/>
              </w:rPr>
            </w:pPr>
            <w:r w:rsidRPr="004F2CDE">
              <w:rPr>
                <w:i/>
                <w:iCs/>
                <w:sz w:val="20"/>
                <w:szCs w:val="20"/>
              </w:rPr>
              <w:t>N п\п</w:t>
            </w:r>
          </w:p>
        </w:tc>
        <w:tc>
          <w:tcPr>
            <w:tcW w:w="2882" w:type="pct"/>
            <w:shd w:val="clear" w:color="auto" w:fill="D9D9D9" w:themeFill="background1" w:themeFillShade="D9"/>
          </w:tcPr>
          <w:p w14:paraId="53B9B7FE" w14:textId="77777777" w:rsidR="004F2CDE" w:rsidRPr="004F2CDE" w:rsidRDefault="004F2CDE" w:rsidP="003A0B01">
            <w:pPr>
              <w:jc w:val="left"/>
              <w:rPr>
                <w:i/>
                <w:iCs/>
                <w:sz w:val="20"/>
                <w:szCs w:val="20"/>
              </w:rPr>
            </w:pPr>
            <w:r w:rsidRPr="004F2CDE">
              <w:rPr>
                <w:i/>
                <w:iCs/>
                <w:sz w:val="20"/>
                <w:szCs w:val="20"/>
              </w:rPr>
              <w:t>Содержание</w:t>
            </w:r>
          </w:p>
        </w:tc>
        <w:tc>
          <w:tcPr>
            <w:tcW w:w="1741" w:type="pct"/>
            <w:shd w:val="clear" w:color="auto" w:fill="D9D9D9" w:themeFill="background1" w:themeFillShade="D9"/>
          </w:tcPr>
          <w:p w14:paraId="16D48004" w14:textId="77777777" w:rsidR="004F2CDE" w:rsidRPr="004F2CDE" w:rsidRDefault="004F2CDE" w:rsidP="009F454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F2CDE" w:rsidRPr="004C2AFD" w14:paraId="185CB044" w14:textId="77777777" w:rsidTr="003A0B01">
        <w:trPr>
          <w:trHeight w:val="20"/>
        </w:trPr>
        <w:tc>
          <w:tcPr>
            <w:tcW w:w="377" w:type="pct"/>
          </w:tcPr>
          <w:p w14:paraId="379FD864" w14:textId="77777777" w:rsidR="004F2CDE" w:rsidRPr="004C2AFD" w:rsidRDefault="004F2CDE" w:rsidP="009F454B">
            <w:pPr>
              <w:jc w:val="center"/>
              <w:rPr>
                <w:sz w:val="20"/>
                <w:szCs w:val="20"/>
              </w:rPr>
            </w:pPr>
            <w:r w:rsidRPr="004C2AFD">
              <w:rPr>
                <w:sz w:val="20"/>
                <w:szCs w:val="20"/>
              </w:rPr>
              <w:t>1</w:t>
            </w:r>
          </w:p>
        </w:tc>
        <w:tc>
          <w:tcPr>
            <w:tcW w:w="2882" w:type="pct"/>
          </w:tcPr>
          <w:p w14:paraId="0A3D55F7" w14:textId="77777777" w:rsidR="004F2CDE" w:rsidRPr="004C2AFD" w:rsidRDefault="004F2CDE" w:rsidP="004F2CDE">
            <w:pPr>
              <w:jc w:val="left"/>
              <w:rPr>
                <w:sz w:val="20"/>
                <w:szCs w:val="20"/>
              </w:rPr>
            </w:pPr>
            <w:r w:rsidRPr="004F2CDE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1741" w:type="pct"/>
          </w:tcPr>
          <w:p w14:paraId="6E178BD7" w14:textId="77777777" w:rsidR="004F2CDE" w:rsidRPr="004C2AFD" w:rsidRDefault="004F2CDE" w:rsidP="009F454B">
            <w:pPr>
              <w:jc w:val="center"/>
              <w:rPr>
                <w:sz w:val="20"/>
                <w:szCs w:val="20"/>
              </w:rPr>
            </w:pPr>
          </w:p>
        </w:tc>
      </w:tr>
      <w:tr w:rsidR="004F2CDE" w:rsidRPr="004C2AFD" w14:paraId="5F63FAB6" w14:textId="77777777" w:rsidTr="003A0B01">
        <w:trPr>
          <w:trHeight w:val="20"/>
        </w:trPr>
        <w:tc>
          <w:tcPr>
            <w:tcW w:w="377" w:type="pct"/>
          </w:tcPr>
          <w:p w14:paraId="36E2EF9A" w14:textId="77777777" w:rsidR="004F2CDE" w:rsidRPr="004C2AFD" w:rsidRDefault="004F2CDE" w:rsidP="004F2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82" w:type="pct"/>
          </w:tcPr>
          <w:p w14:paraId="3B0ECB0D" w14:textId="77777777" w:rsidR="004F2CDE" w:rsidRPr="004C2AFD" w:rsidRDefault="004F2CDE" w:rsidP="004F2CDE">
            <w:pPr>
              <w:jc w:val="left"/>
              <w:rPr>
                <w:sz w:val="20"/>
                <w:szCs w:val="20"/>
              </w:rPr>
            </w:pPr>
            <w:r w:rsidRPr="004F2CD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741" w:type="pct"/>
          </w:tcPr>
          <w:p w14:paraId="41907EF9" w14:textId="77777777" w:rsidR="004F2CDE" w:rsidRPr="004C2AFD" w:rsidRDefault="004F2CDE" w:rsidP="009F454B">
            <w:pPr>
              <w:jc w:val="left"/>
              <w:rPr>
                <w:sz w:val="20"/>
                <w:szCs w:val="20"/>
              </w:rPr>
            </w:pPr>
          </w:p>
        </w:tc>
      </w:tr>
      <w:tr w:rsidR="004F2CDE" w:rsidRPr="004C2AFD" w14:paraId="1F6F010A" w14:textId="77777777" w:rsidTr="003A0B01">
        <w:trPr>
          <w:trHeight w:val="20"/>
        </w:trPr>
        <w:tc>
          <w:tcPr>
            <w:tcW w:w="377" w:type="pct"/>
          </w:tcPr>
          <w:p w14:paraId="1995F34F" w14:textId="77777777" w:rsidR="004F2CDE" w:rsidRPr="004C2AFD" w:rsidRDefault="004F2CDE" w:rsidP="004F2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82" w:type="pct"/>
          </w:tcPr>
          <w:p w14:paraId="28A3D35A" w14:textId="77777777" w:rsidR="004F2CDE" w:rsidRPr="004C2AFD" w:rsidRDefault="004F2CDE" w:rsidP="004F2CDE">
            <w:pPr>
              <w:jc w:val="left"/>
              <w:rPr>
                <w:sz w:val="20"/>
                <w:szCs w:val="20"/>
              </w:rPr>
            </w:pPr>
            <w:r w:rsidRPr="004F2CDE">
              <w:rPr>
                <w:sz w:val="20"/>
                <w:szCs w:val="20"/>
              </w:rPr>
              <w:t>Цена _______ за единицу в ______ без учета НДС</w:t>
            </w:r>
          </w:p>
        </w:tc>
        <w:tc>
          <w:tcPr>
            <w:tcW w:w="1741" w:type="pct"/>
          </w:tcPr>
          <w:p w14:paraId="2FEFD945" w14:textId="77777777" w:rsidR="004F2CDE" w:rsidRPr="004C2AFD" w:rsidRDefault="004F2CDE" w:rsidP="009F454B">
            <w:pPr>
              <w:jc w:val="left"/>
              <w:rPr>
                <w:sz w:val="20"/>
                <w:szCs w:val="20"/>
              </w:rPr>
            </w:pPr>
          </w:p>
        </w:tc>
      </w:tr>
      <w:tr w:rsidR="004F2CDE" w:rsidRPr="004C2AFD" w14:paraId="3781D5BC" w14:textId="77777777" w:rsidTr="003A0B01">
        <w:trPr>
          <w:trHeight w:val="20"/>
        </w:trPr>
        <w:tc>
          <w:tcPr>
            <w:tcW w:w="377" w:type="pct"/>
          </w:tcPr>
          <w:p w14:paraId="00878F5D" w14:textId="77777777" w:rsidR="004F2CDE" w:rsidRPr="004C2AFD" w:rsidRDefault="004F2CDE" w:rsidP="004F2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82" w:type="pct"/>
          </w:tcPr>
          <w:p w14:paraId="6B939522" w14:textId="77777777" w:rsidR="004F2CDE" w:rsidRPr="004C2AFD" w:rsidRDefault="004F2CDE" w:rsidP="004F2CDE">
            <w:pPr>
              <w:jc w:val="left"/>
              <w:rPr>
                <w:sz w:val="20"/>
                <w:szCs w:val="20"/>
              </w:rPr>
            </w:pPr>
            <w:r w:rsidRPr="004F2CDE">
              <w:rPr>
                <w:sz w:val="20"/>
                <w:szCs w:val="20"/>
              </w:rPr>
              <w:t>Количество (объем)</w:t>
            </w:r>
          </w:p>
        </w:tc>
        <w:tc>
          <w:tcPr>
            <w:tcW w:w="1741" w:type="pct"/>
          </w:tcPr>
          <w:p w14:paraId="17CD3BF5" w14:textId="77777777" w:rsidR="004F2CDE" w:rsidRPr="004C2AFD" w:rsidRDefault="004F2CDE" w:rsidP="009F454B">
            <w:pPr>
              <w:jc w:val="left"/>
              <w:rPr>
                <w:sz w:val="20"/>
                <w:szCs w:val="20"/>
              </w:rPr>
            </w:pPr>
          </w:p>
        </w:tc>
      </w:tr>
      <w:tr w:rsidR="004F2CDE" w:rsidRPr="004C2AFD" w14:paraId="04E98E8F" w14:textId="77777777" w:rsidTr="003A0B01">
        <w:trPr>
          <w:trHeight w:val="20"/>
        </w:trPr>
        <w:tc>
          <w:tcPr>
            <w:tcW w:w="377" w:type="pct"/>
          </w:tcPr>
          <w:p w14:paraId="0AF15BD3" w14:textId="77777777" w:rsidR="004F2CDE" w:rsidRPr="004C2AFD" w:rsidRDefault="004F2CDE" w:rsidP="004F2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82" w:type="pct"/>
          </w:tcPr>
          <w:p w14:paraId="685C6EEA" w14:textId="77777777" w:rsidR="004F2CDE" w:rsidRPr="004F2CDE" w:rsidRDefault="004F2CDE" w:rsidP="004F2CDE">
            <w:pPr>
              <w:jc w:val="left"/>
              <w:rPr>
                <w:sz w:val="20"/>
                <w:szCs w:val="20"/>
              </w:rPr>
            </w:pPr>
            <w:r w:rsidRPr="004F2CDE">
              <w:rPr>
                <w:sz w:val="20"/>
                <w:szCs w:val="20"/>
              </w:rPr>
              <w:t>Общая цена, в______ без учета НДС ________________ вклю-чая все расходы</w:t>
            </w:r>
          </w:p>
          <w:p w14:paraId="3D17E8DD" w14:textId="77777777" w:rsidR="004F2CDE" w:rsidRPr="004C2AFD" w:rsidRDefault="004F2CDE" w:rsidP="004F2CDE">
            <w:pPr>
              <w:jc w:val="left"/>
              <w:rPr>
                <w:sz w:val="20"/>
                <w:szCs w:val="20"/>
              </w:rPr>
            </w:pPr>
            <w:r w:rsidRPr="004F2CDE">
              <w:rPr>
                <w:sz w:val="20"/>
                <w:szCs w:val="20"/>
              </w:rPr>
              <w:t>потенциального поставщика, связанные с условиями договора и необходимые для оказания услуг</w:t>
            </w:r>
          </w:p>
        </w:tc>
        <w:tc>
          <w:tcPr>
            <w:tcW w:w="1741" w:type="pct"/>
          </w:tcPr>
          <w:p w14:paraId="594D48AA" w14:textId="77777777" w:rsidR="004F2CDE" w:rsidRPr="004C2AFD" w:rsidRDefault="004F2CDE" w:rsidP="009F454B">
            <w:pPr>
              <w:jc w:val="left"/>
              <w:rPr>
                <w:sz w:val="20"/>
                <w:szCs w:val="20"/>
              </w:rPr>
            </w:pPr>
          </w:p>
        </w:tc>
      </w:tr>
    </w:tbl>
    <w:p w14:paraId="0F0EAD8A" w14:textId="77777777" w:rsidR="004F2CDE" w:rsidRDefault="004F2CDE" w:rsidP="004F2CDE"/>
    <w:p w14:paraId="41243357" w14:textId="77777777" w:rsidR="004F2CDE" w:rsidRDefault="004F2CDE" w:rsidP="004F2CDE">
      <w:r w:rsidRPr="00276523">
        <w:t>Мы согласны с Вашими ус</w:t>
      </w:r>
      <w:r>
        <w:t xml:space="preserve">ловиями платежа описанными в перечне закупаемых товаров/работ/услуг. </w:t>
      </w:r>
    </w:p>
    <w:p w14:paraId="24D270E4" w14:textId="77777777" w:rsidR="004F2CDE" w:rsidRDefault="004F2CDE" w:rsidP="004F2CDE"/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27"/>
        <w:gridCol w:w="1704"/>
        <w:gridCol w:w="3824"/>
      </w:tblGrid>
      <w:tr w:rsidR="003A0B01" w:rsidRPr="004C2AFD" w14:paraId="4A396D80" w14:textId="77777777" w:rsidTr="003A0B01">
        <w:trPr>
          <w:trHeight w:val="20"/>
        </w:trPr>
        <w:tc>
          <w:tcPr>
            <w:tcW w:w="2045" w:type="pct"/>
            <w:tcBorders>
              <w:bottom w:val="single" w:sz="4" w:space="0" w:color="auto"/>
            </w:tcBorders>
          </w:tcPr>
          <w:p w14:paraId="38419DF7" w14:textId="77777777" w:rsidR="003A0B01" w:rsidRPr="004C2AFD" w:rsidRDefault="003A0B01" w:rsidP="009F454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10" w:type="pct"/>
          </w:tcPr>
          <w:p w14:paraId="4855DCFA" w14:textId="77777777" w:rsidR="003A0B01" w:rsidRPr="004C2AFD" w:rsidRDefault="003A0B01" w:rsidP="009F4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pct"/>
            <w:tcBorders>
              <w:bottom w:val="single" w:sz="4" w:space="0" w:color="auto"/>
            </w:tcBorders>
          </w:tcPr>
          <w:p w14:paraId="210B5144" w14:textId="77777777" w:rsidR="003A0B01" w:rsidRPr="004C2AFD" w:rsidRDefault="003A0B01" w:rsidP="009F454B">
            <w:pPr>
              <w:jc w:val="center"/>
              <w:rPr>
                <w:sz w:val="20"/>
                <w:szCs w:val="20"/>
              </w:rPr>
            </w:pPr>
          </w:p>
        </w:tc>
      </w:tr>
      <w:tr w:rsidR="003A0B01" w:rsidRPr="004C2AFD" w14:paraId="6E4CAF39" w14:textId="77777777" w:rsidTr="003A0B01">
        <w:trPr>
          <w:trHeight w:val="20"/>
        </w:trPr>
        <w:tc>
          <w:tcPr>
            <w:tcW w:w="2045" w:type="pct"/>
            <w:tcBorders>
              <w:top w:val="single" w:sz="4" w:space="0" w:color="auto"/>
            </w:tcBorders>
          </w:tcPr>
          <w:p w14:paraId="182AB280" w14:textId="77777777" w:rsidR="003A0B01" w:rsidRDefault="003A0B01" w:rsidP="003A0B01">
            <w:pPr>
              <w:jc w:val="center"/>
              <w:rPr>
                <w:sz w:val="20"/>
                <w:szCs w:val="20"/>
              </w:rPr>
            </w:pPr>
            <w:r w:rsidRPr="003A0B01">
              <w:rPr>
                <w:sz w:val="20"/>
                <w:szCs w:val="20"/>
              </w:rPr>
              <w:t>(Подпись)</w:t>
            </w:r>
          </w:p>
          <w:p w14:paraId="390E9AAA" w14:textId="77777777" w:rsidR="003A0B01" w:rsidRPr="004F2CDE" w:rsidRDefault="003A0B01" w:rsidP="003A0B01">
            <w:pPr>
              <w:jc w:val="center"/>
              <w:rPr>
                <w:sz w:val="20"/>
                <w:szCs w:val="20"/>
              </w:rPr>
            </w:pPr>
            <w:r w:rsidRPr="003A0B01">
              <w:rPr>
                <w:sz w:val="20"/>
                <w:szCs w:val="20"/>
              </w:rPr>
              <w:t>М.П.</w:t>
            </w:r>
          </w:p>
        </w:tc>
        <w:tc>
          <w:tcPr>
            <w:tcW w:w="910" w:type="pct"/>
          </w:tcPr>
          <w:p w14:paraId="00502E26" w14:textId="77777777" w:rsidR="003A0B01" w:rsidRPr="004C2AFD" w:rsidRDefault="003A0B01" w:rsidP="009F4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pct"/>
            <w:tcBorders>
              <w:top w:val="single" w:sz="4" w:space="0" w:color="auto"/>
            </w:tcBorders>
          </w:tcPr>
          <w:p w14:paraId="1F0718BC" w14:textId="77777777" w:rsidR="003A0B01" w:rsidRPr="004C2AFD" w:rsidRDefault="003A0B01" w:rsidP="003A0B01">
            <w:pPr>
              <w:jc w:val="center"/>
              <w:rPr>
                <w:sz w:val="20"/>
                <w:szCs w:val="20"/>
              </w:rPr>
            </w:pPr>
            <w:r w:rsidRPr="003A0B01">
              <w:rPr>
                <w:sz w:val="20"/>
                <w:szCs w:val="20"/>
              </w:rPr>
              <w:t>(Должность, ФИО)</w:t>
            </w:r>
          </w:p>
        </w:tc>
      </w:tr>
    </w:tbl>
    <w:p w14:paraId="0EEB1E83" w14:textId="77777777" w:rsidR="003A0B01" w:rsidRDefault="003A0B01" w:rsidP="003A0B01"/>
    <w:p w14:paraId="6CFE445B" w14:textId="77777777" w:rsidR="004F2CDE" w:rsidRPr="00276523" w:rsidRDefault="004F2CDE" w:rsidP="004F2CDE">
      <w:r w:rsidRPr="00276523">
        <w:t>Примечание: потенциальный поставщик может не указывать составляющие общей цены, при этом указанная в строке 5 цена рассматривается Закупочной комиссией как определенная с учетом всех затрат потенциального поставщика и не подлежит пересмотру.</w:t>
      </w:r>
    </w:p>
    <w:p w14:paraId="71913CCF" w14:textId="77777777" w:rsidR="004F2CDE" w:rsidRPr="004F2CDE" w:rsidRDefault="004F2CDE" w:rsidP="004F2CDE"/>
    <w:sectPr w:rsidR="004F2CDE" w:rsidRPr="004F2CDE" w:rsidSect="00AD2775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66C09" w14:textId="77777777" w:rsidR="000630BA" w:rsidRDefault="000630BA" w:rsidP="009575B7">
      <w:r>
        <w:separator/>
      </w:r>
    </w:p>
  </w:endnote>
  <w:endnote w:type="continuationSeparator" w:id="0">
    <w:p w14:paraId="305292E9" w14:textId="77777777" w:rsidR="000630BA" w:rsidRDefault="000630BA" w:rsidP="0095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CC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3296192"/>
      <w:docPartObj>
        <w:docPartGallery w:val="Page Numbers (Bottom of Page)"/>
        <w:docPartUnique/>
      </w:docPartObj>
    </w:sdtPr>
    <w:sdtEndPr/>
    <w:sdtContent>
      <w:p w14:paraId="7AAACC8B" w14:textId="2875BE93" w:rsidR="00A14BB5" w:rsidRDefault="00A14BB5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6AA">
          <w:rPr>
            <w:noProof/>
          </w:rPr>
          <w:t>1</w:t>
        </w:r>
        <w:r>
          <w:fldChar w:fldCharType="end"/>
        </w:r>
      </w:p>
    </w:sdtContent>
  </w:sdt>
  <w:p w14:paraId="3BB52EFB" w14:textId="77777777" w:rsidR="009575B7" w:rsidRPr="009575B7" w:rsidRDefault="009575B7" w:rsidP="009575B7">
    <w:pPr>
      <w:pStyle w:val="af3"/>
      <w:rPr>
        <w:color w:val="7F7F7F" w:themeColor="text1" w:themeTint="8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6C15C" w14:textId="339F5747" w:rsidR="006A2795" w:rsidRDefault="006A2795" w:rsidP="006A2795">
    <w:pPr>
      <w:pStyle w:val="af3"/>
      <w:spacing w:line="360" w:lineRule="auto"/>
      <w:rPr>
        <w:rFonts w:ascii="Arial" w:hAnsi="Arial" w:cs="Arial"/>
        <w:color w:val="0B4A94"/>
        <w:sz w:val="14"/>
        <w:szCs w:val="14"/>
        <w:lang w:val="kk-KZ"/>
      </w:rPr>
    </w:pPr>
    <w:r>
      <w:rPr>
        <w:rFonts w:ascii="Arial" w:hAnsi="Arial" w:cs="Arial"/>
        <w:color w:val="0B4A94"/>
        <w:sz w:val="14"/>
        <w:szCs w:val="14"/>
        <w:lang w:val="kk-KZ"/>
      </w:rPr>
      <w:t>_______________________________________________________________________________________________________________________</w:t>
    </w:r>
  </w:p>
  <w:p w14:paraId="5084AD01" w14:textId="77777777" w:rsidR="006A2795" w:rsidRDefault="006A2795" w:rsidP="006A2795">
    <w:pPr>
      <w:pStyle w:val="af3"/>
      <w:spacing w:line="360" w:lineRule="auto"/>
      <w:ind w:left="-709"/>
      <w:jc w:val="center"/>
      <w:rPr>
        <w:rFonts w:ascii="Arial" w:hAnsi="Arial" w:cs="Arial"/>
        <w:color w:val="0B4A94"/>
        <w:sz w:val="14"/>
        <w:szCs w:val="14"/>
        <w:u w:val="single"/>
        <w:lang w:val="kk-KZ"/>
      </w:rPr>
    </w:pPr>
    <w:r>
      <w:rPr>
        <w:rFonts w:ascii="Arial" w:hAnsi="Arial" w:cs="Arial"/>
        <w:color w:val="0B4A94"/>
        <w:sz w:val="14"/>
        <w:szCs w:val="14"/>
        <w:lang w:val="kk-KZ"/>
      </w:rPr>
      <w:t xml:space="preserve">Қазақстан Республикасы, 050008, Алматы қ., Әуезов  к-сі, 60,  БО «Almaty Residence», 10 к.  тел./факс: + 7(727) 250-61-90, E-mail: </w:t>
    </w:r>
    <w:hyperlink r:id="rId1" w:history="1">
      <w:r>
        <w:rPr>
          <w:rStyle w:val="ab"/>
          <w:rFonts w:ascii="Arial" w:hAnsi="Arial" w:cs="Arial"/>
          <w:color w:val="0B4A94"/>
          <w:sz w:val="14"/>
          <w:szCs w:val="14"/>
          <w:lang w:val="kk-KZ"/>
        </w:rPr>
        <w:t>info@acfund.kz</w:t>
      </w:r>
    </w:hyperlink>
  </w:p>
  <w:p w14:paraId="0CEDDD40" w14:textId="77777777" w:rsidR="006A2795" w:rsidRDefault="006A2795" w:rsidP="006A2795">
    <w:pPr>
      <w:pStyle w:val="af3"/>
      <w:spacing w:line="360" w:lineRule="auto"/>
      <w:ind w:left="-709"/>
      <w:jc w:val="center"/>
      <w:rPr>
        <w:rFonts w:ascii="Arial" w:hAnsi="Arial" w:cs="Arial"/>
        <w:color w:val="0B4A94"/>
        <w:sz w:val="14"/>
        <w:szCs w:val="14"/>
        <w:lang w:val="kk-KZ"/>
      </w:rPr>
    </w:pPr>
    <w:r>
      <w:rPr>
        <w:rFonts w:ascii="Arial" w:hAnsi="Arial" w:cs="Arial"/>
        <w:color w:val="0B4A94"/>
        <w:sz w:val="14"/>
        <w:szCs w:val="14"/>
        <w:lang w:val="kk-KZ"/>
      </w:rPr>
      <w:t xml:space="preserve">Республика Казахстан, 050008, г. Алматы, ул.Ауезова, 60,  БЦ «Almaty Residence», офис 10, тел./факс: +7(727) 250-61-90, E-mail: </w:t>
    </w:r>
    <w:hyperlink r:id="rId2" w:history="1">
      <w:r>
        <w:rPr>
          <w:rStyle w:val="ab"/>
          <w:rFonts w:ascii="Arial" w:hAnsi="Arial" w:cs="Arial"/>
          <w:color w:val="0B4A94"/>
          <w:sz w:val="14"/>
          <w:szCs w:val="14"/>
          <w:lang w:val="kk-KZ"/>
        </w:rPr>
        <w:t>info@acfund.kz</w:t>
      </w:r>
    </w:hyperlink>
  </w:p>
  <w:p w14:paraId="1C4DAA95" w14:textId="77777777" w:rsidR="006A2795" w:rsidRDefault="006A2795" w:rsidP="006A2795">
    <w:pPr>
      <w:pStyle w:val="af3"/>
      <w:spacing w:line="360" w:lineRule="auto"/>
      <w:ind w:left="-709"/>
      <w:jc w:val="center"/>
      <w:rPr>
        <w:rFonts w:ascii="Arial" w:hAnsi="Arial" w:cs="Arial"/>
        <w:color w:val="0B4A94"/>
        <w:sz w:val="14"/>
        <w:szCs w:val="14"/>
        <w:lang w:val="en-US"/>
      </w:rPr>
    </w:pPr>
    <w:r>
      <w:rPr>
        <w:rFonts w:ascii="Arial" w:hAnsi="Arial" w:cs="Arial"/>
        <w:color w:val="0B4A94"/>
        <w:sz w:val="14"/>
        <w:szCs w:val="14"/>
        <w:lang w:val="kk-KZ"/>
      </w:rPr>
      <w:t>60</w:t>
    </w:r>
    <w:r>
      <w:rPr>
        <w:rFonts w:ascii="Arial" w:hAnsi="Arial" w:cs="Arial"/>
        <w:color w:val="0B4A94"/>
        <w:sz w:val="14"/>
        <w:szCs w:val="14"/>
        <w:lang w:val="en-US"/>
      </w:rPr>
      <w:t xml:space="preserve">, Auezov str., Business center </w:t>
    </w:r>
    <w:r>
      <w:rPr>
        <w:rFonts w:ascii="Arial" w:hAnsi="Arial" w:cs="Arial"/>
        <w:color w:val="0B4A94"/>
        <w:sz w:val="14"/>
        <w:szCs w:val="14"/>
        <w:lang w:val="kk-KZ"/>
      </w:rPr>
      <w:t xml:space="preserve"> «Almaty Residence»,</w:t>
    </w:r>
    <w:r>
      <w:rPr>
        <w:rFonts w:ascii="Arial" w:hAnsi="Arial" w:cs="Arial"/>
        <w:color w:val="0B4A94"/>
        <w:sz w:val="14"/>
        <w:szCs w:val="14"/>
        <w:lang w:val="en-US"/>
      </w:rPr>
      <w:t xml:space="preserve"> 10 office,</w:t>
    </w:r>
    <w:r>
      <w:rPr>
        <w:rFonts w:ascii="Arial" w:hAnsi="Arial" w:cs="Arial"/>
        <w:color w:val="0B4A94"/>
        <w:sz w:val="14"/>
        <w:szCs w:val="14"/>
        <w:lang w:val="kk-KZ"/>
      </w:rPr>
      <w:t xml:space="preserve"> </w:t>
    </w:r>
    <w:r>
      <w:rPr>
        <w:rFonts w:ascii="Arial" w:hAnsi="Arial" w:cs="Arial"/>
        <w:color w:val="0B4A94"/>
        <w:sz w:val="14"/>
        <w:szCs w:val="14"/>
        <w:lang w:val="en-US"/>
      </w:rPr>
      <w:t xml:space="preserve"> 050008, Almaty, Republic of Kazakhstan, tel./fax: </w:t>
    </w:r>
    <w:r>
      <w:rPr>
        <w:rFonts w:ascii="Arial" w:hAnsi="Arial" w:cs="Arial"/>
        <w:color w:val="0B4A94"/>
        <w:sz w:val="14"/>
        <w:szCs w:val="14"/>
        <w:lang w:val="en-GB"/>
      </w:rPr>
      <w:t xml:space="preserve">+ 7(727) 250-61-90, </w:t>
    </w:r>
    <w:r>
      <w:rPr>
        <w:rFonts w:ascii="Arial" w:hAnsi="Arial" w:cs="Arial"/>
        <w:color w:val="0B4A94"/>
        <w:sz w:val="14"/>
        <w:szCs w:val="14"/>
        <w:lang w:val="en-US"/>
      </w:rPr>
      <w:t xml:space="preserve">E-mail: </w:t>
    </w:r>
    <w:hyperlink r:id="rId3" w:history="1">
      <w:r>
        <w:rPr>
          <w:rStyle w:val="ab"/>
          <w:rFonts w:ascii="Arial" w:hAnsi="Arial" w:cs="Arial"/>
          <w:color w:val="0B4A94"/>
          <w:sz w:val="14"/>
          <w:szCs w:val="14"/>
          <w:lang w:val="en-US"/>
        </w:rPr>
        <w:t>info@acfund.kz</w:t>
      </w:r>
    </w:hyperlink>
  </w:p>
  <w:p w14:paraId="7A3FFFCF" w14:textId="6A95D0CC" w:rsidR="006A2795" w:rsidRDefault="00A736AA" w:rsidP="006A2795">
    <w:pPr>
      <w:pStyle w:val="af3"/>
      <w:jc w:val="center"/>
    </w:pPr>
    <w:hyperlink r:id="rId4" w:history="1">
      <w:r w:rsidR="006A2795">
        <w:rPr>
          <w:rStyle w:val="ab"/>
          <w:rFonts w:ascii="Arial" w:hAnsi="Arial" w:cs="Arial"/>
          <w:color w:val="0B4A94"/>
          <w:sz w:val="14"/>
          <w:szCs w:val="14"/>
          <w:lang w:val="en-US"/>
        </w:rPr>
        <w:t>www</w:t>
      </w:r>
      <w:r w:rsidR="006A2795">
        <w:rPr>
          <w:rStyle w:val="ab"/>
          <w:rFonts w:ascii="Arial" w:hAnsi="Arial" w:cs="Arial"/>
          <w:color w:val="0B4A94"/>
          <w:sz w:val="14"/>
          <w:szCs w:val="14"/>
        </w:rPr>
        <w:t>.</w:t>
      </w:r>
      <w:r w:rsidR="006A2795">
        <w:rPr>
          <w:rStyle w:val="ab"/>
          <w:rFonts w:ascii="Arial" w:hAnsi="Arial" w:cs="Arial"/>
          <w:color w:val="0B4A94"/>
          <w:sz w:val="14"/>
          <w:szCs w:val="14"/>
          <w:lang w:val="en-US"/>
        </w:rPr>
        <w:t>asiancreditfund</w:t>
      </w:r>
      <w:r w:rsidR="006A2795">
        <w:rPr>
          <w:rStyle w:val="ab"/>
          <w:rFonts w:ascii="Arial" w:hAnsi="Arial" w:cs="Arial"/>
          <w:color w:val="0B4A94"/>
          <w:sz w:val="14"/>
          <w:szCs w:val="14"/>
        </w:rPr>
        <w:t>.</w:t>
      </w:r>
      <w:r w:rsidR="006A2795">
        <w:rPr>
          <w:rStyle w:val="ab"/>
          <w:rFonts w:ascii="Arial" w:hAnsi="Arial" w:cs="Arial"/>
          <w:color w:val="0B4A94"/>
          <w:sz w:val="14"/>
          <w:szCs w:val="14"/>
          <w:lang w:val="en-US"/>
        </w:rPr>
        <w:t>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19E64" w14:textId="77777777" w:rsidR="000630BA" w:rsidRDefault="000630BA" w:rsidP="009575B7">
      <w:r>
        <w:separator/>
      </w:r>
    </w:p>
  </w:footnote>
  <w:footnote w:type="continuationSeparator" w:id="0">
    <w:p w14:paraId="468A03BE" w14:textId="77777777" w:rsidR="000630BA" w:rsidRDefault="000630BA" w:rsidP="0095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332"/>
      <w:gridCol w:w="3138"/>
      <w:gridCol w:w="1875"/>
    </w:tblGrid>
    <w:tr w:rsidR="006A2795" w:rsidRPr="00D81A11" w14:paraId="793BA25B" w14:textId="77777777" w:rsidTr="00EA2869">
      <w:trPr>
        <w:trHeight w:val="421"/>
        <w:jc w:val="center"/>
      </w:trPr>
      <w:tc>
        <w:tcPr>
          <w:tcW w:w="2016" w:type="pct"/>
          <w:vMerge w:val="restart"/>
          <w:vAlign w:val="bottom"/>
        </w:tcPr>
        <w:p w14:paraId="4FA05BF6" w14:textId="77777777" w:rsidR="006A2795" w:rsidRPr="00131B5E" w:rsidRDefault="006A2795" w:rsidP="00EA2869">
          <w:pPr>
            <w:widowControl w:val="0"/>
            <w:tabs>
              <w:tab w:val="left" w:pos="-142"/>
            </w:tabs>
            <w:jc w:val="center"/>
            <w:rPr>
              <w:b/>
              <w:bCs/>
              <w:spacing w:val="-1"/>
            </w:rPr>
          </w:pPr>
          <w:r>
            <w:object w:dxaOrig="11369" w:dyaOrig="1530" w14:anchorId="2A3F0B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05.65pt;height:27.65pt">
                <v:imagedata r:id="rId1" o:title=""/>
              </v:shape>
              <o:OLEObject Type="Embed" ProgID="PBrush" ShapeID="_x0000_i1025" DrawAspect="Content" ObjectID="_1842673810" r:id="rId2"/>
            </w:object>
          </w:r>
        </w:p>
      </w:tc>
      <w:tc>
        <w:tcPr>
          <w:tcW w:w="1830" w:type="pct"/>
          <w:vAlign w:val="center"/>
        </w:tcPr>
        <w:p w14:paraId="55F4DCE9" w14:textId="77777777" w:rsidR="006A2795" w:rsidRPr="00282A02" w:rsidRDefault="006A2795" w:rsidP="00EA2869">
          <w:pPr>
            <w:widowControl w:val="0"/>
            <w:jc w:val="center"/>
            <w:rPr>
              <w:rFonts w:ascii="Times New Roman" w:hAnsi="Times New Roman"/>
              <w:bCs/>
              <w:spacing w:val="-1"/>
              <w:sz w:val="20"/>
              <w:szCs w:val="20"/>
              <w:lang w:val="en-US"/>
            </w:rPr>
          </w:pPr>
          <w:r>
            <w:rPr>
              <w:rFonts w:ascii="Times New Roman" w:hAnsi="Times New Roman"/>
              <w:sz w:val="20"/>
              <w:szCs w:val="20"/>
            </w:rPr>
            <w:t>Версия</w:t>
          </w:r>
          <w:r w:rsidRPr="00632D66">
            <w:rPr>
              <w:rFonts w:ascii="Times New Roman" w:hAnsi="Times New Roman"/>
              <w:sz w:val="20"/>
              <w:szCs w:val="20"/>
            </w:rPr>
            <w:t xml:space="preserve"> 1.0</w:t>
          </w:r>
        </w:p>
      </w:tc>
      <w:tc>
        <w:tcPr>
          <w:tcW w:w="1154" w:type="pct"/>
          <w:vAlign w:val="center"/>
        </w:tcPr>
        <w:p w14:paraId="2DCBA9BE" w14:textId="1ACC7D03" w:rsidR="006A2795" w:rsidRPr="00282A02" w:rsidRDefault="006A2795" w:rsidP="00EA2869">
          <w:pPr>
            <w:widowControl w:val="0"/>
            <w:jc w:val="center"/>
            <w:rPr>
              <w:rFonts w:ascii="Times New Roman" w:hAnsi="Times New Roman"/>
              <w:bCs/>
              <w:spacing w:val="-1"/>
              <w:sz w:val="20"/>
              <w:szCs w:val="20"/>
            </w:rPr>
          </w:pPr>
          <w:r w:rsidRPr="00282A02">
            <w:rPr>
              <w:rFonts w:ascii="Times New Roman" w:hAnsi="Times New Roman"/>
              <w:bCs/>
              <w:spacing w:val="-1"/>
              <w:sz w:val="20"/>
              <w:szCs w:val="20"/>
            </w:rPr>
            <w:t xml:space="preserve">Страница </w:t>
          </w:r>
          <w:r w:rsidRPr="00282A02">
            <w:rPr>
              <w:rFonts w:ascii="Times New Roman" w:hAnsi="Times New Roman"/>
              <w:bCs/>
              <w:spacing w:val="-1"/>
              <w:sz w:val="20"/>
              <w:szCs w:val="20"/>
            </w:rPr>
            <w:fldChar w:fldCharType="begin"/>
          </w:r>
          <w:r w:rsidRPr="00282A02">
            <w:rPr>
              <w:rFonts w:ascii="Times New Roman" w:hAnsi="Times New Roman"/>
              <w:bCs/>
              <w:spacing w:val="-1"/>
              <w:sz w:val="20"/>
              <w:szCs w:val="20"/>
            </w:rPr>
            <w:instrText>PAGE  \* Arabic  \* MERGEFORMAT</w:instrText>
          </w:r>
          <w:r w:rsidRPr="00282A02">
            <w:rPr>
              <w:rFonts w:ascii="Times New Roman" w:hAnsi="Times New Roman"/>
              <w:bCs/>
              <w:spacing w:val="-1"/>
              <w:sz w:val="20"/>
              <w:szCs w:val="20"/>
            </w:rPr>
            <w:fldChar w:fldCharType="separate"/>
          </w:r>
          <w:r w:rsidR="00A736AA">
            <w:rPr>
              <w:rFonts w:ascii="Times New Roman" w:hAnsi="Times New Roman"/>
              <w:bCs/>
              <w:noProof/>
              <w:spacing w:val="-1"/>
              <w:sz w:val="20"/>
              <w:szCs w:val="20"/>
            </w:rPr>
            <w:t>1</w:t>
          </w:r>
          <w:r w:rsidRPr="00282A02">
            <w:rPr>
              <w:rFonts w:ascii="Times New Roman" w:hAnsi="Times New Roman"/>
              <w:bCs/>
              <w:spacing w:val="-1"/>
              <w:sz w:val="20"/>
              <w:szCs w:val="20"/>
            </w:rPr>
            <w:fldChar w:fldCharType="end"/>
          </w:r>
          <w:r w:rsidRPr="00282A02">
            <w:rPr>
              <w:rFonts w:ascii="Times New Roman" w:hAnsi="Times New Roman"/>
              <w:bCs/>
              <w:spacing w:val="-1"/>
              <w:sz w:val="20"/>
              <w:szCs w:val="20"/>
            </w:rPr>
            <w:t xml:space="preserve"> из </w:t>
          </w:r>
          <w:r w:rsidRPr="00282A02">
            <w:rPr>
              <w:rFonts w:ascii="Times New Roman" w:hAnsi="Times New Roman"/>
              <w:bCs/>
              <w:spacing w:val="-1"/>
              <w:sz w:val="20"/>
              <w:szCs w:val="20"/>
            </w:rPr>
            <w:fldChar w:fldCharType="begin"/>
          </w:r>
          <w:r w:rsidRPr="00282A02">
            <w:rPr>
              <w:rFonts w:ascii="Times New Roman" w:hAnsi="Times New Roman"/>
              <w:bCs/>
              <w:spacing w:val="-1"/>
              <w:sz w:val="20"/>
              <w:szCs w:val="20"/>
            </w:rPr>
            <w:instrText>NUMPAGES  \* Arabic  \* MERGEFORMAT</w:instrText>
          </w:r>
          <w:r w:rsidRPr="00282A02">
            <w:rPr>
              <w:rFonts w:ascii="Times New Roman" w:hAnsi="Times New Roman"/>
              <w:bCs/>
              <w:spacing w:val="-1"/>
              <w:sz w:val="20"/>
              <w:szCs w:val="20"/>
            </w:rPr>
            <w:fldChar w:fldCharType="separate"/>
          </w:r>
          <w:r w:rsidR="00A736AA">
            <w:rPr>
              <w:rFonts w:ascii="Times New Roman" w:hAnsi="Times New Roman"/>
              <w:bCs/>
              <w:noProof/>
              <w:spacing w:val="-1"/>
              <w:sz w:val="20"/>
              <w:szCs w:val="20"/>
            </w:rPr>
            <w:t>3</w:t>
          </w:r>
          <w:r w:rsidRPr="00282A02">
            <w:rPr>
              <w:rFonts w:ascii="Times New Roman" w:hAnsi="Times New Roman"/>
              <w:bCs/>
              <w:spacing w:val="-1"/>
              <w:sz w:val="20"/>
              <w:szCs w:val="20"/>
            </w:rPr>
            <w:fldChar w:fldCharType="end"/>
          </w:r>
        </w:p>
      </w:tc>
    </w:tr>
    <w:tr w:rsidR="006A2795" w:rsidRPr="00F3272B" w14:paraId="43272C0F" w14:textId="77777777" w:rsidTr="00EA2869">
      <w:trPr>
        <w:jc w:val="center"/>
      </w:trPr>
      <w:tc>
        <w:tcPr>
          <w:tcW w:w="2016" w:type="pct"/>
          <w:vMerge/>
          <w:vAlign w:val="center"/>
        </w:tcPr>
        <w:p w14:paraId="7FD07012" w14:textId="77777777" w:rsidR="006A2795" w:rsidRPr="00131B5E" w:rsidRDefault="006A2795" w:rsidP="00EA2869">
          <w:pPr>
            <w:widowControl w:val="0"/>
            <w:jc w:val="center"/>
            <w:rPr>
              <w:b/>
              <w:bCs/>
              <w:spacing w:val="-1"/>
            </w:rPr>
          </w:pPr>
        </w:p>
      </w:tc>
      <w:tc>
        <w:tcPr>
          <w:tcW w:w="2984" w:type="pct"/>
          <w:gridSpan w:val="2"/>
          <w:vAlign w:val="center"/>
        </w:tcPr>
        <w:p w14:paraId="7A685BD8" w14:textId="77777777" w:rsidR="006A2795" w:rsidRPr="009575B7" w:rsidRDefault="006A2795" w:rsidP="00EA2869">
          <w:pPr>
            <w:pStyle w:val="af3"/>
            <w:rPr>
              <w:color w:val="7F7F7F" w:themeColor="text1" w:themeTint="80"/>
              <w:sz w:val="18"/>
              <w:szCs w:val="18"/>
            </w:rPr>
          </w:pPr>
          <w:r w:rsidRPr="009575B7">
            <w:rPr>
              <w:color w:val="7F7F7F" w:themeColor="text1" w:themeTint="80"/>
              <w:sz w:val="18"/>
              <w:szCs w:val="18"/>
            </w:rPr>
            <w:t>ПРАВИЛА ПРОВЕДЕНИЯ КОНКУРСА И КОНКУРСНАЯ ДОКУМЕНТАЦИЯ</w:t>
          </w:r>
        </w:p>
        <w:p w14:paraId="109870AC" w14:textId="77777777" w:rsidR="006A2795" w:rsidRPr="007519C8" w:rsidRDefault="006A2795" w:rsidP="00EA2869">
          <w:pPr>
            <w:pStyle w:val="af3"/>
            <w:rPr>
              <w:color w:val="7F7F7F" w:themeColor="text1" w:themeTint="80"/>
              <w:sz w:val="18"/>
              <w:szCs w:val="18"/>
            </w:rPr>
          </w:pPr>
          <w:r w:rsidRPr="009575B7">
            <w:rPr>
              <w:color w:val="7F7F7F" w:themeColor="text1" w:themeTint="80"/>
              <w:sz w:val="18"/>
              <w:szCs w:val="18"/>
            </w:rPr>
            <w:t>по закупке товаров, работ и услуг для ТОО «МФО „Азиатский Кредитный Фонд“»</w:t>
          </w:r>
          <w:r>
            <w:rPr>
              <w:color w:val="7F7F7F" w:themeColor="text1" w:themeTint="80"/>
              <w:sz w:val="18"/>
              <w:szCs w:val="18"/>
            </w:rPr>
            <w:t xml:space="preserve"> </w:t>
          </w:r>
          <w:r w:rsidRPr="009575B7">
            <w:rPr>
              <w:color w:val="7F7F7F" w:themeColor="text1" w:themeTint="80"/>
              <w:sz w:val="18"/>
              <w:szCs w:val="18"/>
            </w:rPr>
            <w:t>(посредством корпоративного сайта)</w:t>
          </w:r>
        </w:p>
      </w:tc>
    </w:tr>
  </w:tbl>
  <w:p w14:paraId="280C1C55" w14:textId="72405D0F" w:rsidR="00C31DF3" w:rsidRDefault="00C31DF3">
    <w:pPr>
      <w:pStyle w:val="af1"/>
    </w:pPr>
  </w:p>
  <w:p w14:paraId="23BFF8BF" w14:textId="5BC3B5FF" w:rsidR="00C31DF3" w:rsidRDefault="00C31DF3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AA141" w14:textId="4718BC34" w:rsidR="006A2795" w:rsidRDefault="006A2795">
    <w:pPr>
      <w:pStyle w:val="af1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1AF8E3B2" wp14:editId="5943DE1B">
          <wp:simplePos x="0" y="0"/>
          <wp:positionH relativeFrom="margin">
            <wp:posOffset>-511175</wp:posOffset>
          </wp:positionH>
          <wp:positionV relativeFrom="paragraph">
            <wp:posOffset>-123190</wp:posOffset>
          </wp:positionV>
          <wp:extent cx="7078980" cy="818515"/>
          <wp:effectExtent l="0" t="0" r="7620" b="635"/>
          <wp:wrapThrough wrapText="bothSides">
            <wp:wrapPolygon edited="0">
              <wp:start x="0" y="0"/>
              <wp:lineTo x="0" y="21114"/>
              <wp:lineTo x="21565" y="21114"/>
              <wp:lineTo x="21565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898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CBA"/>
    <w:multiLevelType w:val="hybridMultilevel"/>
    <w:tmpl w:val="5CBADA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A44924"/>
    <w:multiLevelType w:val="hybridMultilevel"/>
    <w:tmpl w:val="78D88364"/>
    <w:lvl w:ilvl="0" w:tplc="7AAC8D1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F42E0"/>
    <w:multiLevelType w:val="multilevel"/>
    <w:tmpl w:val="3EBE5250"/>
    <w:lvl w:ilvl="0">
      <w:start w:val="1"/>
      <w:numFmt w:val="decimal"/>
      <w:pStyle w:val="NUMHead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pStyle w:val="NUMParagraph"/>
      <w:lvlText w:val="%1.%2."/>
      <w:lvlJc w:val="left"/>
      <w:pPr>
        <w:ind w:left="792" w:hanging="432"/>
      </w:pPr>
    </w:lvl>
    <w:lvl w:ilvl="2">
      <w:start w:val="1"/>
      <w:numFmt w:val="decimal"/>
      <w:pStyle w:val="NUMParagraphSub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1E4182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C4"/>
    <w:rsid w:val="0000011E"/>
    <w:rsid w:val="000078A1"/>
    <w:rsid w:val="000139FC"/>
    <w:rsid w:val="000630BA"/>
    <w:rsid w:val="000677E7"/>
    <w:rsid w:val="00071F4F"/>
    <w:rsid w:val="0007305D"/>
    <w:rsid w:val="0007438F"/>
    <w:rsid w:val="000859F9"/>
    <w:rsid w:val="000C3D23"/>
    <w:rsid w:val="000C5FEB"/>
    <w:rsid w:val="00127E7D"/>
    <w:rsid w:val="00152098"/>
    <w:rsid w:val="001604EF"/>
    <w:rsid w:val="0017533A"/>
    <w:rsid w:val="00190B10"/>
    <w:rsid w:val="00191BDC"/>
    <w:rsid w:val="001923A8"/>
    <w:rsid w:val="001F3A9A"/>
    <w:rsid w:val="00207600"/>
    <w:rsid w:val="00214574"/>
    <w:rsid w:val="0022371C"/>
    <w:rsid w:val="00265718"/>
    <w:rsid w:val="002B2442"/>
    <w:rsid w:val="002D6C29"/>
    <w:rsid w:val="00305540"/>
    <w:rsid w:val="00332137"/>
    <w:rsid w:val="0034098B"/>
    <w:rsid w:val="00384842"/>
    <w:rsid w:val="00386D5A"/>
    <w:rsid w:val="00396F7F"/>
    <w:rsid w:val="003A0B01"/>
    <w:rsid w:val="003F2449"/>
    <w:rsid w:val="003F2ADF"/>
    <w:rsid w:val="003F7936"/>
    <w:rsid w:val="00405463"/>
    <w:rsid w:val="00416B0C"/>
    <w:rsid w:val="00427BC3"/>
    <w:rsid w:val="00432DEC"/>
    <w:rsid w:val="00434B5E"/>
    <w:rsid w:val="00452A67"/>
    <w:rsid w:val="00454975"/>
    <w:rsid w:val="004662F0"/>
    <w:rsid w:val="0047073F"/>
    <w:rsid w:val="00487CC3"/>
    <w:rsid w:val="004A092F"/>
    <w:rsid w:val="004A4DC1"/>
    <w:rsid w:val="004B727C"/>
    <w:rsid w:val="004C2AFD"/>
    <w:rsid w:val="004D1592"/>
    <w:rsid w:val="004F2CDE"/>
    <w:rsid w:val="004F5B2F"/>
    <w:rsid w:val="0053223E"/>
    <w:rsid w:val="005350B8"/>
    <w:rsid w:val="00574475"/>
    <w:rsid w:val="0058303A"/>
    <w:rsid w:val="00597F9B"/>
    <w:rsid w:val="005A27E4"/>
    <w:rsid w:val="005B5610"/>
    <w:rsid w:val="005C484A"/>
    <w:rsid w:val="005C6194"/>
    <w:rsid w:val="005F21FC"/>
    <w:rsid w:val="005F4C78"/>
    <w:rsid w:val="00615BDD"/>
    <w:rsid w:val="00620715"/>
    <w:rsid w:val="0062172B"/>
    <w:rsid w:val="006A2795"/>
    <w:rsid w:val="006C22FA"/>
    <w:rsid w:val="007304FA"/>
    <w:rsid w:val="00734A66"/>
    <w:rsid w:val="00737C9D"/>
    <w:rsid w:val="00750039"/>
    <w:rsid w:val="0075188C"/>
    <w:rsid w:val="00772925"/>
    <w:rsid w:val="00790097"/>
    <w:rsid w:val="00792DD8"/>
    <w:rsid w:val="007B7373"/>
    <w:rsid w:val="007E3472"/>
    <w:rsid w:val="007F7137"/>
    <w:rsid w:val="00805311"/>
    <w:rsid w:val="00813F09"/>
    <w:rsid w:val="00846C3D"/>
    <w:rsid w:val="0088408D"/>
    <w:rsid w:val="00886C2F"/>
    <w:rsid w:val="008870C2"/>
    <w:rsid w:val="00887558"/>
    <w:rsid w:val="008C2456"/>
    <w:rsid w:val="008E5DCC"/>
    <w:rsid w:val="00931DB3"/>
    <w:rsid w:val="00942EFF"/>
    <w:rsid w:val="00953503"/>
    <w:rsid w:val="009575B7"/>
    <w:rsid w:val="00970030"/>
    <w:rsid w:val="009A183F"/>
    <w:rsid w:val="009A1DC8"/>
    <w:rsid w:val="009A726E"/>
    <w:rsid w:val="009B1207"/>
    <w:rsid w:val="009B32A2"/>
    <w:rsid w:val="00A14BB5"/>
    <w:rsid w:val="00A30963"/>
    <w:rsid w:val="00A51630"/>
    <w:rsid w:val="00A736AA"/>
    <w:rsid w:val="00A74C3E"/>
    <w:rsid w:val="00A86950"/>
    <w:rsid w:val="00AB672D"/>
    <w:rsid w:val="00AC66B4"/>
    <w:rsid w:val="00AD2775"/>
    <w:rsid w:val="00B00BB5"/>
    <w:rsid w:val="00B01795"/>
    <w:rsid w:val="00B04DB8"/>
    <w:rsid w:val="00B36504"/>
    <w:rsid w:val="00B44261"/>
    <w:rsid w:val="00B607A5"/>
    <w:rsid w:val="00B800B2"/>
    <w:rsid w:val="00B916F5"/>
    <w:rsid w:val="00B96A4A"/>
    <w:rsid w:val="00BF400F"/>
    <w:rsid w:val="00BF7684"/>
    <w:rsid w:val="00C21641"/>
    <w:rsid w:val="00C31DF3"/>
    <w:rsid w:val="00C71A34"/>
    <w:rsid w:val="00C9136A"/>
    <w:rsid w:val="00CB636A"/>
    <w:rsid w:val="00CC25E2"/>
    <w:rsid w:val="00CD43F6"/>
    <w:rsid w:val="00CE21D6"/>
    <w:rsid w:val="00CF559E"/>
    <w:rsid w:val="00D014E6"/>
    <w:rsid w:val="00D2703B"/>
    <w:rsid w:val="00D41B8D"/>
    <w:rsid w:val="00D55252"/>
    <w:rsid w:val="00D74E0C"/>
    <w:rsid w:val="00DA6B30"/>
    <w:rsid w:val="00DC183C"/>
    <w:rsid w:val="00DF4987"/>
    <w:rsid w:val="00E043EE"/>
    <w:rsid w:val="00E070C9"/>
    <w:rsid w:val="00E12A18"/>
    <w:rsid w:val="00E15623"/>
    <w:rsid w:val="00E262BB"/>
    <w:rsid w:val="00E538A1"/>
    <w:rsid w:val="00E8392C"/>
    <w:rsid w:val="00EA12C4"/>
    <w:rsid w:val="00EE6C72"/>
    <w:rsid w:val="00EF1F3B"/>
    <w:rsid w:val="00F2590B"/>
    <w:rsid w:val="00F57FC0"/>
    <w:rsid w:val="00F62BC4"/>
    <w:rsid w:val="00F81AF3"/>
    <w:rsid w:val="00F8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1751FCB4"/>
  <w15:docId w15:val="{D9E4C4ED-399E-4E7B-A7C0-6989A085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BDC"/>
    <w:pPr>
      <w:spacing w:after="0" w:line="240" w:lineRule="auto"/>
      <w:jc w:val="both"/>
    </w:pPr>
    <w:rPr>
      <w:rFonts w:ascii="Times" w:hAnsi="Times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575B7"/>
    <w:pPr>
      <w:keepNext/>
      <w:keepLines/>
      <w:numPr>
        <w:numId w:val="1"/>
      </w:numPr>
      <w:spacing w:before="320" w:after="180"/>
      <w:jc w:val="left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75B7"/>
    <w:pPr>
      <w:keepNext/>
      <w:keepLines/>
      <w:numPr>
        <w:ilvl w:val="1"/>
        <w:numId w:val="1"/>
      </w:numPr>
      <w:spacing w:before="180" w:after="60"/>
      <w:jc w:val="left"/>
      <w:outlineLvl w:val="1"/>
    </w:pPr>
    <w:rPr>
      <w:rFonts w:ascii="Arial" w:eastAsiaTheme="majorEastAsia" w:hAnsi="Arial" w:cstheme="majorBidi"/>
      <w:b/>
      <w:bCs/>
      <w:color w:val="4F81BD" w:themeColor="accent1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4842"/>
    <w:pPr>
      <w:keepNext/>
      <w:keepLines/>
      <w:numPr>
        <w:ilvl w:val="2"/>
        <w:numId w:val="1"/>
      </w:numPr>
      <w:spacing w:before="60" w:after="20"/>
      <w:jc w:val="left"/>
      <w:outlineLvl w:val="2"/>
    </w:pPr>
    <w:rPr>
      <w:rFonts w:eastAsiaTheme="majorEastAsia" w:cstheme="majorBidi"/>
      <w:b/>
      <w:bCs/>
      <w:color w:val="000000" w:themeColor="text1"/>
      <w:sz w:val="24"/>
      <w:u w:val="single"/>
    </w:rPr>
  </w:style>
  <w:style w:type="paragraph" w:styleId="4">
    <w:name w:val="heading 4"/>
    <w:basedOn w:val="a"/>
    <w:next w:val="a"/>
    <w:link w:val="40"/>
    <w:qFormat/>
    <w:rsid w:val="00384842"/>
    <w:pPr>
      <w:keepNext/>
      <w:numPr>
        <w:ilvl w:val="3"/>
        <w:numId w:val="1"/>
      </w:numPr>
      <w:spacing w:before="40" w:after="20"/>
      <w:jc w:val="left"/>
      <w:outlineLvl w:val="3"/>
    </w:pPr>
    <w:rPr>
      <w:rFonts w:eastAsia="Times New Roman" w:cs="Times New Roman"/>
      <w:b/>
      <w:bCs/>
      <w:i/>
      <w:color w:val="4F81BD" w:themeColor="accent1"/>
      <w:szCs w:val="28"/>
      <w:lang w:val="de-DE" w:eastAsia="de-D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4E6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BC4"/>
    <w:pPr>
      <w:keepNext/>
      <w:keepLines/>
      <w:numPr>
        <w:ilvl w:val="5"/>
        <w:numId w:val="1"/>
      </w:numP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BC4"/>
    <w:pPr>
      <w:keepNext/>
      <w:keepLines/>
      <w:numPr>
        <w:ilvl w:val="6"/>
        <w:numId w:val="1"/>
      </w:numP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BC4"/>
    <w:pPr>
      <w:keepNext/>
      <w:keepLines/>
      <w:numPr>
        <w:ilvl w:val="7"/>
        <w:numId w:val="1"/>
      </w:numP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BC4"/>
    <w:pPr>
      <w:keepNext/>
      <w:keepLines/>
      <w:numPr>
        <w:ilvl w:val="8"/>
        <w:numId w:val="1"/>
      </w:numPr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84842"/>
    <w:rPr>
      <w:rFonts w:ascii="Times" w:eastAsia="Times New Roman" w:hAnsi="Times" w:cs="Times New Roman"/>
      <w:b/>
      <w:bCs/>
      <w:i/>
      <w:color w:val="4F81BD" w:themeColor="accent1"/>
      <w:szCs w:val="28"/>
      <w:lang w:val="de-DE" w:eastAsia="de-DE"/>
    </w:rPr>
  </w:style>
  <w:style w:type="paragraph" w:styleId="a3">
    <w:name w:val="TOC Heading"/>
    <w:basedOn w:val="1"/>
    <w:next w:val="a"/>
    <w:uiPriority w:val="39"/>
    <w:unhideWhenUsed/>
    <w:qFormat/>
    <w:rsid w:val="00D014E6"/>
    <w:pPr>
      <w:spacing w:before="480" w:after="0" w:line="276" w:lineRule="auto"/>
      <w:outlineLvl w:val="9"/>
    </w:pPr>
    <w:rPr>
      <w:rFonts w:ascii="Roboto Condensed" w:hAnsi="Roboto Condensed"/>
    </w:rPr>
  </w:style>
  <w:style w:type="character" w:customStyle="1" w:styleId="10">
    <w:name w:val="Заголовок 1 Знак"/>
    <w:basedOn w:val="a0"/>
    <w:link w:val="1"/>
    <w:uiPriority w:val="9"/>
    <w:rsid w:val="009575B7"/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575B7"/>
    <w:rPr>
      <w:rFonts w:ascii="Arial" w:eastAsiaTheme="majorEastAsia" w:hAnsi="Arial" w:cstheme="majorBidi"/>
      <w:b/>
      <w:bCs/>
      <w:color w:val="4F81BD" w:themeColor="accent1"/>
      <w:sz w:val="24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384842"/>
    <w:rPr>
      <w:rFonts w:ascii="Times" w:eastAsiaTheme="majorEastAsia" w:hAnsi="Times" w:cstheme="majorBidi"/>
      <w:b/>
      <w:bCs/>
      <w:color w:val="000000" w:themeColor="text1"/>
      <w:sz w:val="24"/>
      <w:u w:val="single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3848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842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191BDC"/>
    <w:pPr>
      <w:spacing w:before="180" w:after="120"/>
      <w:contextualSpacing/>
      <w:jc w:val="center"/>
    </w:pPr>
    <w:rPr>
      <w:rFonts w:ascii="Arial" w:eastAsiaTheme="majorEastAsia" w:hAnsi="Arial" w:cstheme="majorBidi"/>
      <w:b/>
      <w:color w:val="4F81BD" w:themeColor="accent1"/>
      <w:spacing w:val="5"/>
      <w:kern w:val="28"/>
      <w:sz w:val="36"/>
      <w:szCs w:val="52"/>
    </w:rPr>
  </w:style>
  <w:style w:type="character" w:customStyle="1" w:styleId="a7">
    <w:name w:val="Заголовок Знак"/>
    <w:basedOn w:val="a0"/>
    <w:link w:val="a6"/>
    <w:uiPriority w:val="10"/>
    <w:rsid w:val="00191BDC"/>
    <w:rPr>
      <w:rFonts w:ascii="Arial" w:eastAsiaTheme="majorEastAsia" w:hAnsi="Arial" w:cstheme="majorBidi"/>
      <w:b/>
      <w:color w:val="4F81BD" w:themeColor="accent1"/>
      <w:spacing w:val="5"/>
      <w:kern w:val="28"/>
      <w:sz w:val="36"/>
      <w:szCs w:val="52"/>
      <w:lang w:val="ru-RU"/>
    </w:rPr>
  </w:style>
  <w:style w:type="paragraph" w:styleId="a8">
    <w:name w:val="Subtitle"/>
    <w:basedOn w:val="a"/>
    <w:next w:val="a"/>
    <w:link w:val="a9"/>
    <w:uiPriority w:val="11"/>
    <w:qFormat/>
    <w:rsid w:val="00384842"/>
    <w:pPr>
      <w:numPr>
        <w:ilvl w:val="1"/>
      </w:numPr>
      <w:spacing w:before="120" w:after="60"/>
      <w:jc w:val="center"/>
    </w:pPr>
    <w:rPr>
      <w:rFonts w:eastAsiaTheme="majorEastAsia" w:cstheme="majorBidi"/>
      <w:b/>
      <w:iCs/>
      <w:color w:val="C0504D" w:themeColor="accent2"/>
      <w:spacing w:val="15"/>
      <w:sz w:val="32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384842"/>
    <w:rPr>
      <w:rFonts w:ascii="Trebuchet MS" w:eastAsiaTheme="majorEastAsia" w:hAnsi="Trebuchet MS" w:cstheme="majorBidi"/>
      <w:b/>
      <w:iCs/>
      <w:color w:val="C0504D" w:themeColor="accent2"/>
      <w:spacing w:val="15"/>
      <w:sz w:val="32"/>
      <w:szCs w:val="24"/>
    </w:rPr>
  </w:style>
  <w:style w:type="paragraph" w:styleId="aa">
    <w:name w:val="caption"/>
    <w:basedOn w:val="a"/>
    <w:next w:val="a"/>
    <w:uiPriority w:val="35"/>
    <w:unhideWhenUsed/>
    <w:qFormat/>
    <w:rsid w:val="00384842"/>
    <w:pPr>
      <w:keepNext/>
      <w:spacing w:after="20"/>
      <w:jc w:val="left"/>
    </w:pPr>
    <w:rPr>
      <w:b/>
      <w:bCs/>
      <w:szCs w:val="18"/>
    </w:rPr>
  </w:style>
  <w:style w:type="table" w:customStyle="1" w:styleId="BFCTable1">
    <w:name w:val="BFC Table 1"/>
    <w:basedOn w:val="a1"/>
    <w:uiPriority w:val="99"/>
    <w:qFormat/>
    <w:rsid w:val="005350B8"/>
    <w:pPr>
      <w:spacing w:after="0" w:line="240" w:lineRule="auto"/>
    </w:pPr>
    <w:rPr>
      <w:rFonts w:ascii="Trebuchet MS" w:hAnsi="Trebuchet M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rPr>
      <w:cantSplit/>
    </w:trPr>
    <w:tblStylePr w:type="firstRow">
      <w:pPr>
        <w:jc w:val="left"/>
      </w:pPr>
      <w:rPr>
        <w:b/>
        <w:color w:val="FFFFFF" w:themeColor="background1"/>
      </w:rPr>
      <w:tblPr/>
      <w:trPr>
        <w:tblHeader/>
      </w:trPr>
      <w:tcPr>
        <w:shd w:val="clear" w:color="auto" w:fill="4F81BD" w:themeFill="accent1"/>
        <w:vAlign w:val="center"/>
      </w:tcPr>
    </w:tblStylePr>
    <w:tblStylePr w:type="lastRow">
      <w:pPr>
        <w:jc w:val="left"/>
      </w:pPr>
      <w:rPr>
        <w:b/>
      </w:rPr>
      <w:tblPr/>
      <w:tcPr>
        <w:shd w:val="clear" w:color="auto" w:fill="C4BC96" w:themeFill="background2" w:themeFillShade="BF"/>
        <w:vAlign w:val="center"/>
      </w:tcPr>
    </w:tblStylePr>
    <w:tblStylePr w:type="firstCol">
      <w:rPr>
        <w:b w:val="0"/>
      </w:rPr>
    </w:tblStylePr>
    <w:tblStylePr w:type="band1Horz">
      <w:tblPr/>
      <w:tcPr>
        <w:shd w:val="clear" w:color="auto" w:fill="E6EBF0"/>
      </w:tcPr>
    </w:tblStylePr>
  </w:style>
  <w:style w:type="paragraph" w:styleId="11">
    <w:name w:val="toc 1"/>
    <w:basedOn w:val="a"/>
    <w:next w:val="a"/>
    <w:autoRedefine/>
    <w:uiPriority w:val="39"/>
    <w:unhideWhenUsed/>
    <w:rsid w:val="00384842"/>
    <w:pPr>
      <w:tabs>
        <w:tab w:val="right" w:leader="dot" w:pos="9345"/>
      </w:tabs>
      <w:spacing w:before="120" w:after="60"/>
    </w:pPr>
    <w:rPr>
      <w:b/>
      <w:noProof/>
      <w:color w:val="4F81BD" w:themeColor="accent1"/>
      <w:sz w:val="24"/>
    </w:rPr>
  </w:style>
  <w:style w:type="paragraph" w:styleId="21">
    <w:name w:val="toc 2"/>
    <w:basedOn w:val="a"/>
    <w:next w:val="a"/>
    <w:autoRedefine/>
    <w:uiPriority w:val="39"/>
    <w:unhideWhenUsed/>
    <w:rsid w:val="00384842"/>
    <w:pPr>
      <w:spacing w:before="60" w:after="20"/>
      <w:ind w:left="221"/>
    </w:pPr>
  </w:style>
  <w:style w:type="paragraph" w:styleId="31">
    <w:name w:val="toc 3"/>
    <w:basedOn w:val="a"/>
    <w:next w:val="a"/>
    <w:autoRedefine/>
    <w:uiPriority w:val="39"/>
    <w:unhideWhenUsed/>
    <w:rsid w:val="00384842"/>
    <w:pPr>
      <w:spacing w:after="100"/>
      <w:ind w:left="440"/>
    </w:pPr>
    <w:rPr>
      <w:sz w:val="20"/>
    </w:rPr>
  </w:style>
  <w:style w:type="character" w:styleId="ab">
    <w:name w:val="Hyperlink"/>
    <w:basedOn w:val="a0"/>
    <w:uiPriority w:val="99"/>
    <w:unhideWhenUsed/>
    <w:rsid w:val="00384842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D014E6"/>
    <w:rPr>
      <w:rFonts w:ascii="Times" w:eastAsiaTheme="majorEastAsia" w:hAnsi="Times" w:cstheme="majorBidi"/>
      <w:color w:val="365F91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F62BC4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F62BC4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F62BC4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F62BC4"/>
    <w:rPr>
      <w:rFonts w:eastAsiaTheme="majorEastAsia" w:cstheme="majorBidi"/>
      <w:color w:val="272727" w:themeColor="text1" w:themeTint="D8"/>
      <w:lang w:val="ru-RU"/>
    </w:rPr>
  </w:style>
  <w:style w:type="paragraph" w:styleId="22">
    <w:name w:val="Quote"/>
    <w:basedOn w:val="a"/>
    <w:next w:val="a"/>
    <w:link w:val="23"/>
    <w:uiPriority w:val="29"/>
    <w:qFormat/>
    <w:rsid w:val="00F62B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F62BC4"/>
    <w:rPr>
      <w:rFonts w:ascii="Roboto Condensed" w:hAnsi="Roboto Condensed"/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F62BC4"/>
    <w:pPr>
      <w:ind w:left="720"/>
      <w:contextualSpacing/>
    </w:pPr>
  </w:style>
  <w:style w:type="character" w:styleId="ad">
    <w:name w:val="Intense Emphasis"/>
    <w:basedOn w:val="a0"/>
    <w:uiPriority w:val="21"/>
    <w:qFormat/>
    <w:rsid w:val="00F62BC4"/>
    <w:rPr>
      <w:i/>
      <w:iCs/>
      <w:color w:val="365F9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F62BC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rsid w:val="00F62BC4"/>
    <w:rPr>
      <w:rFonts w:ascii="Roboto Condensed" w:hAnsi="Roboto Condensed"/>
      <w:i/>
      <w:iCs/>
      <w:color w:val="365F91" w:themeColor="accent1" w:themeShade="BF"/>
    </w:rPr>
  </w:style>
  <w:style w:type="character" w:styleId="af0">
    <w:name w:val="Intense Reference"/>
    <w:basedOn w:val="a0"/>
    <w:uiPriority w:val="32"/>
    <w:qFormat/>
    <w:rsid w:val="00F62BC4"/>
    <w:rPr>
      <w:b/>
      <w:bCs/>
      <w:smallCaps/>
      <w:color w:val="365F91" w:themeColor="accent1" w:themeShade="BF"/>
      <w:spacing w:val="5"/>
    </w:rPr>
  </w:style>
  <w:style w:type="table" w:customStyle="1" w:styleId="12">
    <w:name w:val="Сетка таблицы светлая1"/>
    <w:basedOn w:val="a1"/>
    <w:uiPriority w:val="40"/>
    <w:rsid w:val="00191B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0">
    <w:name w:val="s0"/>
    <w:rsid w:val="009575B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3">
    <w:name w:val="Знак Знак1 Знак Знак Знак Знак Знак Знак Знак"/>
    <w:basedOn w:val="a"/>
    <w:autoRedefine/>
    <w:rsid w:val="009575B7"/>
    <w:pPr>
      <w:spacing w:after="160" w:line="240" w:lineRule="exact"/>
      <w:jc w:val="lef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f1">
    <w:name w:val="header"/>
    <w:basedOn w:val="a"/>
    <w:link w:val="af2"/>
    <w:uiPriority w:val="99"/>
    <w:unhideWhenUsed/>
    <w:rsid w:val="009575B7"/>
    <w:pPr>
      <w:tabs>
        <w:tab w:val="center" w:pos="4680"/>
        <w:tab w:val="right" w:pos="9360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575B7"/>
    <w:rPr>
      <w:rFonts w:ascii="Times" w:hAnsi="Times"/>
      <w:lang w:val="ru-RU"/>
    </w:rPr>
  </w:style>
  <w:style w:type="paragraph" w:styleId="af3">
    <w:name w:val="footer"/>
    <w:basedOn w:val="a"/>
    <w:link w:val="af4"/>
    <w:uiPriority w:val="99"/>
    <w:unhideWhenUsed/>
    <w:rsid w:val="009575B7"/>
    <w:pPr>
      <w:tabs>
        <w:tab w:val="center" w:pos="4680"/>
        <w:tab w:val="right" w:pos="9360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575B7"/>
    <w:rPr>
      <w:rFonts w:ascii="Times" w:hAnsi="Times"/>
      <w:lang w:val="ru-RU"/>
    </w:rPr>
  </w:style>
  <w:style w:type="paragraph" w:customStyle="1" w:styleId="NUMHead">
    <w:name w:val="NUM Head"/>
    <w:basedOn w:val="ac"/>
    <w:qFormat/>
    <w:rsid w:val="004C2AFD"/>
    <w:pPr>
      <w:keepNext/>
      <w:numPr>
        <w:numId w:val="2"/>
      </w:numPr>
      <w:spacing w:before="240" w:after="240"/>
      <w:ind w:left="567" w:hanging="567"/>
      <w:contextualSpacing w:val="0"/>
      <w:jc w:val="left"/>
    </w:pPr>
    <w:rPr>
      <w:rFonts w:ascii="Arial" w:hAnsi="Arial" w:cs="Arial"/>
      <w:b/>
      <w:bCs/>
      <w:color w:val="1F497D" w:themeColor="text2"/>
      <w:sz w:val="28"/>
      <w:szCs w:val="28"/>
    </w:rPr>
  </w:style>
  <w:style w:type="paragraph" w:customStyle="1" w:styleId="NUMParagraph">
    <w:name w:val="NUM Paragraph"/>
    <w:basedOn w:val="ac"/>
    <w:qFormat/>
    <w:rsid w:val="00A30963"/>
    <w:pPr>
      <w:numPr>
        <w:ilvl w:val="1"/>
        <w:numId w:val="2"/>
      </w:numPr>
      <w:spacing w:before="60" w:after="60"/>
      <w:ind w:left="992" w:hanging="635"/>
      <w:contextualSpacing w:val="0"/>
    </w:pPr>
  </w:style>
  <w:style w:type="paragraph" w:customStyle="1" w:styleId="NUMParagraphSub">
    <w:name w:val="NUM Paragraph Sub"/>
    <w:basedOn w:val="NUMParagraph"/>
    <w:qFormat/>
    <w:rsid w:val="00A30963"/>
    <w:pPr>
      <w:numPr>
        <w:ilvl w:val="2"/>
      </w:numPr>
      <w:ind w:left="1985" w:hanging="929"/>
      <w:jc w:val="left"/>
    </w:pPr>
  </w:style>
  <w:style w:type="paragraph" w:styleId="af5">
    <w:name w:val="Normal (Web)"/>
    <w:aliases w:val="Обычный (Web)"/>
    <w:basedOn w:val="a"/>
    <w:rsid w:val="004F2C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Таблица"/>
    <w:rsid w:val="006A2795"/>
    <w:pPr>
      <w:suppressAutoHyphens/>
      <w:spacing w:after="0" w:line="240" w:lineRule="auto"/>
    </w:pPr>
    <w:rPr>
      <w:rFonts w:ascii="Arial" w:eastAsia="Arial" w:hAnsi="Arial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cfund.kz" TargetMode="External"/><Relationship Id="rId2" Type="http://schemas.openxmlformats.org/officeDocument/2006/relationships/hyperlink" Target="mailto:info@acfund.kz" TargetMode="External"/><Relationship Id="rId1" Type="http://schemas.openxmlformats.org/officeDocument/2006/relationships/hyperlink" Target="mailto:info@acfund.kz" TargetMode="External"/><Relationship Id="rId4" Type="http://schemas.openxmlformats.org/officeDocument/2006/relationships/hyperlink" Target="http://www.asiancreditfund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FB3AC-1895-4330-95BA-69B8DBC4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 Siachin</dc:creator>
  <cp:lastModifiedBy>Rustem T. Tlegenov(HQ)</cp:lastModifiedBy>
  <cp:revision>2</cp:revision>
  <dcterms:created xsi:type="dcterms:W3CDTF">2026-06-11T04:04:00Z</dcterms:created>
  <dcterms:modified xsi:type="dcterms:W3CDTF">2026-06-11T04:04:00Z</dcterms:modified>
</cp:coreProperties>
</file>