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4"/>
          <w:szCs w:val="24"/>
        </w:rPr>
        <w:id w:val="607008873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E46865" w:rsidRPr="00BF0261" w:rsidRDefault="00E46865" w:rsidP="00BF0261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E46865" w:rsidRPr="00BF0261" w:rsidRDefault="00E46865" w:rsidP="00BF0261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F0261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03C3F0E0" wp14:editId="0EFC818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wp:positionV relativeFrom="page">
                      <wp:posOffset>4354830</wp:posOffset>
                    </wp:positionV>
                    <wp:extent cx="4686300" cy="6720840"/>
                    <wp:effectExtent l="0" t="0" r="190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0F47" w:rsidRDefault="00A60551" w:rsidP="00BF0261">
                                <w:pPr>
                                  <w:pStyle w:val="a9"/>
                                  <w:spacing w:before="80" w:after="40"/>
                                  <w:jc w:val="center"/>
                                  <w:rPr>
                                    <w:rFonts w:ascii="Times New Roman" w:hAnsi="Times New Roman" w:cs="Times New Roman"/>
                                    <w:sz w:val="44"/>
                                    <w:szCs w:val="56"/>
                                    <w:lang w:val="ru-RU"/>
                                  </w:rPr>
                                </w:pPr>
                                <w:r w:rsidRPr="00AA0F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44"/>
                                    <w:szCs w:val="56"/>
                                    <w:lang w:val="ru-RU"/>
                                  </w:rPr>
                                  <w:t>Запрос предложений (</w:t>
                                </w:r>
                                <w:r w:rsidRPr="00AA0F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44"/>
                                    <w:szCs w:val="56"/>
                                  </w:rPr>
                                  <w:t>RFP</w:t>
                                </w:r>
                                <w:r w:rsidRPr="00AA0F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44"/>
                                    <w:szCs w:val="56"/>
                                    <w:lang w:val="ru-RU"/>
                                  </w:rPr>
                                  <w:t>)</w:t>
                                </w:r>
                                <w:r w:rsidRPr="00AA0F47">
                                  <w:rPr>
                                    <w:rFonts w:ascii="Times New Roman" w:hAnsi="Times New Roman" w:cs="Times New Roman"/>
                                    <w:sz w:val="44"/>
                                    <w:szCs w:val="56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A60551" w:rsidRPr="00AA0F47" w:rsidRDefault="00A60551" w:rsidP="00BF0261">
                                <w:pPr>
                                  <w:pStyle w:val="a9"/>
                                  <w:spacing w:before="80" w:after="40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z w:val="18"/>
                                    <w:szCs w:val="24"/>
                                    <w:lang w:val="ru-RU"/>
                                  </w:rPr>
                                </w:pPr>
                                <w:r w:rsidRPr="00AA0F47">
                                  <w:rPr>
                                    <w:rFonts w:ascii="Times New Roman" w:hAnsi="Times New Roman" w:cs="Times New Roman"/>
                                    <w:sz w:val="44"/>
                                    <w:szCs w:val="56"/>
                                    <w:lang w:val="ru-RU"/>
                                  </w:rPr>
                                  <w:t>Поставка, установка, внедрение, настройка и обслуживание системы управления и информационной системы по персоналу (</w:t>
                                </w:r>
                                <w:r w:rsidRPr="00AA0F47">
                                  <w:rPr>
                                    <w:rFonts w:ascii="Times New Roman" w:hAnsi="Times New Roman" w:cs="Times New Roman"/>
                                    <w:sz w:val="44"/>
                                    <w:szCs w:val="56"/>
                                  </w:rPr>
                                  <w:t>HRMIS</w:t>
                                </w:r>
                                <w:r w:rsidRPr="00AA0F47">
                                  <w:rPr>
                                    <w:rFonts w:ascii="Times New Roman" w:hAnsi="Times New Roman" w:cs="Times New Roman"/>
                                    <w:sz w:val="44"/>
                                    <w:szCs w:val="56"/>
                                    <w:lang w:val="ru-RU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3C3F0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0;margin-top:342.9pt;width:369pt;height:529.2pt;z-index:251659264;visibility:visible;mso-wrap-style:square;mso-width-percent:790;mso-height-percent:350;mso-left-percent:77;mso-wrap-distance-left:14.4pt;mso-wrap-distance-top:0;mso-wrap-distance-right:14.4pt;mso-wrap-distance-bottom:0;mso-position-horizontal-relative:margin;mso-position-vertical:absolute;mso-position-vertical-relative:page;mso-width-percent:790;mso-height-percent:350;mso-left-percent:77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" filled="f" stroked="f" strokeweight=".5pt">
                    <v:textbox style="mso-fit-shape-to-text:t" inset="0,0,0,0">
                      <w:txbxContent>
                        <w:p w:rsidR="00AA0F47" w:rsidRDefault="00A60551" w:rsidP="00BF0261">
                          <w:pPr>
                            <w:pStyle w:val="a9"/>
                            <w:spacing w:before="80" w:after="40"/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56"/>
                              <w:lang w:val="ru-RU"/>
                            </w:rPr>
                          </w:pPr>
                          <w:r w:rsidRPr="00AA0F47">
                            <w:rPr>
                              <w:rFonts w:ascii="Times New Roman" w:hAnsi="Times New Roman" w:cs="Times New Roman"/>
                              <w:b/>
                              <w:bCs/>
                              <w:sz w:val="44"/>
                              <w:szCs w:val="56"/>
                              <w:lang w:val="ru-RU"/>
                            </w:rPr>
                            <w:t>Запрос предложений (</w:t>
                          </w:r>
                          <w:r w:rsidRPr="00AA0F47">
                            <w:rPr>
                              <w:rFonts w:ascii="Times New Roman" w:hAnsi="Times New Roman" w:cs="Times New Roman"/>
                              <w:b/>
                              <w:bCs/>
                              <w:sz w:val="44"/>
                              <w:szCs w:val="56"/>
                            </w:rPr>
                            <w:t>RFP</w:t>
                          </w:r>
                          <w:r w:rsidRPr="00AA0F47">
                            <w:rPr>
                              <w:rFonts w:ascii="Times New Roman" w:hAnsi="Times New Roman" w:cs="Times New Roman"/>
                              <w:b/>
                              <w:bCs/>
                              <w:sz w:val="44"/>
                              <w:szCs w:val="56"/>
                              <w:lang w:val="ru-RU"/>
                            </w:rPr>
                            <w:t>)</w:t>
                          </w:r>
                          <w:r w:rsidRPr="00AA0F47">
                            <w:rPr>
                              <w:rFonts w:ascii="Times New Roman" w:hAnsi="Times New Roman" w:cs="Times New Roman"/>
                              <w:sz w:val="44"/>
                              <w:szCs w:val="56"/>
                              <w:lang w:val="ru-RU"/>
                            </w:rPr>
                            <w:t xml:space="preserve"> </w:t>
                          </w:r>
                        </w:p>
                        <w:p w:rsidR="00A60551" w:rsidRPr="00AA0F47" w:rsidRDefault="00A60551" w:rsidP="00BF0261">
                          <w:pPr>
                            <w:pStyle w:val="a9"/>
                            <w:spacing w:before="80" w:after="40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z w:val="18"/>
                              <w:szCs w:val="24"/>
                              <w:lang w:val="ru-RU"/>
                            </w:rPr>
                          </w:pPr>
                          <w:r w:rsidRPr="00AA0F47">
                            <w:rPr>
                              <w:rFonts w:ascii="Times New Roman" w:hAnsi="Times New Roman" w:cs="Times New Roman"/>
                              <w:sz w:val="44"/>
                              <w:szCs w:val="56"/>
                              <w:lang w:val="ru-RU"/>
                            </w:rPr>
                            <w:t>Поставка, установка, внедрение, настройка и обслуживание системы управления и информационной системы по персоналу (</w:t>
                          </w:r>
                          <w:r w:rsidRPr="00AA0F47">
                            <w:rPr>
                              <w:rFonts w:ascii="Times New Roman" w:hAnsi="Times New Roman" w:cs="Times New Roman"/>
                              <w:sz w:val="44"/>
                              <w:szCs w:val="56"/>
                            </w:rPr>
                            <w:t>HRMIS</w:t>
                          </w:r>
                          <w:r w:rsidRPr="00AA0F47">
                            <w:rPr>
                              <w:rFonts w:ascii="Times New Roman" w:hAnsi="Times New Roman" w:cs="Times New Roman"/>
                              <w:sz w:val="44"/>
                              <w:szCs w:val="56"/>
                              <w:lang w:val="ru-RU"/>
                            </w:rPr>
                            <w:t>).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BF0261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8016B04" wp14:editId="3973259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A60551" w:rsidRDefault="00A60551">
                                    <w:pPr>
                                      <w:pStyle w:val="a9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8016B04" id="Rectangle 132" o:spid="_x0000_s1027" style="position:absolute;left:0;text-align:left;margin-left:-4.4pt;margin-top:0;width:46.8pt;height:77.75pt;z-index:2516572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A60551" w:rsidRDefault="00A60551">
                              <w:pPr>
                                <w:pStyle w:val="a9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BF0261">
            <w:rPr>
              <w:rFonts w:ascii="Times New Roman" w:hAnsi="Times New Roman" w:cs="Times New Roman"/>
              <w:b/>
              <w:bCs/>
              <w:sz w:val="24"/>
              <w:szCs w:val="24"/>
            </w:rPr>
            <w:br w:type="page"/>
          </w:r>
        </w:p>
      </w:sdtContent>
    </w:sdt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20612466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F18DB" w:rsidRPr="00BF0261" w:rsidRDefault="007064E6" w:rsidP="00BF0261">
          <w:pPr>
            <w:pStyle w:val="aff0"/>
            <w:jc w:val="both"/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</w:pPr>
          <w:r w:rsidRPr="00BF0261">
            <w:rPr>
              <w:rFonts w:ascii="Times New Roman" w:hAnsi="Times New Roman" w:cs="Times New Roman"/>
              <w:color w:val="auto"/>
              <w:sz w:val="24"/>
              <w:szCs w:val="24"/>
              <w:lang w:val="ru-RU"/>
            </w:rPr>
            <w:t>Содержание</w:t>
          </w:r>
        </w:p>
        <w:p w:rsidR="00BF0261" w:rsidRPr="00BF0261" w:rsidRDefault="007F18DB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r w:rsidRPr="00BF02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F026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F02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25860877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1. Область проекта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_Toc225860877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78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1.1 Введение в область проекта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_Toc225860878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79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1.2 График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_Toc225860879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0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2. Введение и общая информация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_Toc225860880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81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3. Цели проекта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_Toc225860881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82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4. Объем работ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_Toc225860882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83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5. Функциональные требования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_Toc225860883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5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5.1 Основное управление персоналом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_Toc225860885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6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5.2 Управление отпусками и учётом рабочего времени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_Toc225860886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7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5.3 Расчёт заработной платы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_Toc225860887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8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5.4 Подбор и адаптация персонала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_Toc225860888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89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5.5 Управление результативностью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_Toc225860889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90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5.6 Обучение и развитие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_Toc225860890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91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5.7 Управление жалобами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_Toc225860891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92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5.8 Самообслуживание сотрудников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_Toc225860892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93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5.9 Отчёты и аналитика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_Toc225860893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225860894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5.10 Электронное управление документами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_Toc225860894 \h </w:instrTex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BF0261" w:rsidRPr="00BF026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95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6. Технические и интеграционные требования: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_Toc225860895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96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7. Результаты: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_Toc225860896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97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8. Требования к квалификации поставщика: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_Toc225860897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98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9. Руководство по подаче предложений: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_Toc225860898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899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10.Критерии оценки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_Toc225860899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left" w:pos="1100"/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900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11.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ab/>
            </w:r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Сроки внедрения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_Toc225860900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F0261" w:rsidRPr="00BF0261" w:rsidRDefault="00A60551" w:rsidP="00BF0261">
          <w:pPr>
            <w:pStyle w:val="38"/>
            <w:tabs>
              <w:tab w:val="left" w:pos="1100"/>
              <w:tab w:val="right" w:leader="dot" w:pos="8113"/>
            </w:tabs>
            <w:jc w:val="both"/>
            <w:rPr>
              <w:rFonts w:ascii="Times New Roman" w:hAnsi="Times New Roman" w:cs="Times New Roman"/>
              <w:b/>
              <w:noProof/>
              <w:sz w:val="24"/>
              <w:szCs w:val="24"/>
              <w:lang w:val="ru-RU" w:eastAsia="ru-RU"/>
            </w:rPr>
          </w:pPr>
          <w:hyperlink w:anchor="_Toc225860901" w:history="1"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12.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ab/>
            </w:r>
            <w:r w:rsidR="00BF0261" w:rsidRPr="00BF0261">
              <w:rPr>
                <w:rStyle w:val="afff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t>Условия и положения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_Toc225860901 \h </w:instrTex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</w:t>
            </w:r>
            <w:r w:rsidR="00BF0261" w:rsidRPr="00BF0261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F18DB" w:rsidRPr="00BF0261" w:rsidRDefault="007F18DB" w:rsidP="00BF0261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F0261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7F18DB" w:rsidRPr="00BF0261" w:rsidRDefault="007F18DB" w:rsidP="00BF0261">
      <w:pPr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br w:type="page"/>
      </w:r>
    </w:p>
    <w:p w:rsidR="00612578" w:rsidRPr="00BF0261" w:rsidRDefault="00612578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0" w:name="_Toc225860877"/>
      <w:bookmarkStart w:id="1" w:name="_Ref523228382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1. Область проекта</w:t>
      </w:r>
      <w:bookmarkEnd w:id="0"/>
    </w:p>
    <w:p w:rsidR="00612578" w:rsidRPr="00BF0261" w:rsidRDefault="00612578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" w:name="_Toc225860878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1.1 Введение в область проекта</w:t>
      </w:r>
      <w:bookmarkEnd w:id="2"/>
    </w:p>
    <w:p w:rsidR="00612578" w:rsidRPr="00BF0261" w:rsidRDefault="00612578" w:rsidP="00BF0261">
      <w:pPr>
        <w:pStyle w:val="afff2"/>
        <w:jc w:val="both"/>
      </w:pPr>
      <w:r w:rsidRPr="00BF0261">
        <w:t xml:space="preserve">Настоящий </w:t>
      </w:r>
      <w:r w:rsidRPr="00BF0261">
        <w:rPr>
          <w:rStyle w:val="af7"/>
        </w:rPr>
        <w:t>Запрос предложений (RFP)</w:t>
      </w:r>
      <w:r w:rsidRPr="00BF0261">
        <w:t xml:space="preserve"> выпускается ТОО «МФО </w:t>
      </w:r>
      <w:r w:rsidR="005619BA" w:rsidRPr="00BF0261">
        <w:t>Азиатский Кредитный Фонд</w:t>
      </w:r>
      <w:r w:rsidRPr="00BF0261">
        <w:t>» (A</w:t>
      </w:r>
      <w:r w:rsidR="005619BA" w:rsidRPr="00BF0261">
        <w:t>КФ</w:t>
      </w:r>
      <w:r w:rsidRPr="00BF0261">
        <w:t>) с целью получения подробной информации и предложений по внедрению комплексной системы управления персоналом и информационной системы (HRMIS). Данная инициатива направлена на создание современной интегрированной цифровой платформы, которая повысит эффективность HR-процессов, улучшит точность данных, укрепит соответствие требованиям законодательства и обеспечит принятие обоснованных управленческих решений в организации.</w:t>
      </w:r>
    </w:p>
    <w:p w:rsidR="00612578" w:rsidRPr="00BF0261" w:rsidRDefault="00612578" w:rsidP="00BF0261">
      <w:pPr>
        <w:pStyle w:val="afff2"/>
        <w:jc w:val="both"/>
      </w:pPr>
      <w:r w:rsidRPr="00BF0261">
        <w:t>Ожидаемое решение HRMIS должно охватывать все ключевые функции управления персоналом, включая, но не ограничиваясь: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 xml:space="preserve">Основное управление 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>персоналом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Расчет заработной платы (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интеграци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с 1С ЗУП)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>, контроль исполнения Фонда оплаты труда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Подбор и адаптация персонала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отпусками и 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>учетом рабочего времени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Управление результативностью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Обучение и развитие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обращениями и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жалобами</w:t>
      </w:r>
      <w:r w:rsidR="00FA01A2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сотрудников</w:t>
      </w:r>
    </w:p>
    <w:p w:rsidR="00C60C84" w:rsidRPr="00BF0261" w:rsidRDefault="00FA01A2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Личный кабинет сотрудника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Отчет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Pr="00BF0261">
        <w:rPr>
          <w:rFonts w:ascii="Times New Roman" w:hAnsi="Times New Roman" w:cs="Times New Roman"/>
          <w:sz w:val="24"/>
          <w:szCs w:val="24"/>
        </w:rPr>
        <w:t xml:space="preserve"> и аналитика</w:t>
      </w:r>
    </w:p>
    <w:p w:rsidR="00C60C84" w:rsidRPr="00BF0261" w:rsidRDefault="00C60C84" w:rsidP="00BF0261">
      <w:pPr>
        <w:pStyle w:val="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Электронн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>документооборот для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ведения,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хранения и безопасного доступа к </w:t>
      </w:r>
      <w:r w:rsidRPr="00BF0261">
        <w:rPr>
          <w:rFonts w:ascii="Times New Roman" w:hAnsi="Times New Roman" w:cs="Times New Roman"/>
          <w:sz w:val="24"/>
          <w:szCs w:val="24"/>
        </w:rPr>
        <w:t>HR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-документам в цифровом виде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Наличие мобильного приложения для доступа сотрудников к функциям самообслуживания будет считаться дополнительным преимуществом.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Кроме того, система должна обладать возможностям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>и управления бизнес-процессами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позволяя </w:t>
      </w:r>
      <w:r w:rsidRPr="00BF0261">
        <w:rPr>
          <w:rFonts w:ascii="Times New Roman" w:hAnsi="Times New Roman" w:cs="Times New Roman"/>
          <w:sz w:val="24"/>
          <w:szCs w:val="24"/>
        </w:rPr>
        <w:t>A</w:t>
      </w:r>
      <w:r w:rsidR="005619BA" w:rsidRPr="00BF0261">
        <w:rPr>
          <w:rFonts w:ascii="Times New Roman" w:hAnsi="Times New Roman" w:cs="Times New Roman"/>
          <w:sz w:val="24"/>
          <w:szCs w:val="24"/>
          <w:lang w:val="ru-RU"/>
        </w:rPr>
        <w:t>КФ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в будущем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настраивать и адаптировать рабочие процессы.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Предлагаемое решение </w:t>
      </w:r>
      <w:r w:rsidRPr="00BF0261">
        <w:rPr>
          <w:rFonts w:ascii="Times New Roman" w:hAnsi="Times New Roman" w:cs="Times New Roman"/>
          <w:sz w:val="24"/>
          <w:szCs w:val="24"/>
        </w:rPr>
        <w:t>HRMIS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должно обеспечивать надежные меры информационной безопасности в полном соответствии с законодательством Республики Казахстан о защите </w:t>
      </w:r>
      <w:r w:rsidR="007D6B05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персональных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данных и информационной безопасности. Поставщики должны описать используемые инструменты, системы и механизмы защиты персональных данных и </w:t>
      </w:r>
      <w:r w:rsidR="0081406B" w:rsidRPr="00BF0261">
        <w:rPr>
          <w:rFonts w:ascii="Times New Roman" w:hAnsi="Times New Roman" w:cs="Times New Roman"/>
          <w:sz w:val="24"/>
          <w:szCs w:val="24"/>
          <w:lang w:val="ru-RU"/>
        </w:rPr>
        <w:t>кадровых данных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включая стандарты шифрования, безопасное хранение данных на территории Казахстана, механизмы контроля доступа, журналы аудита, многофакторную аутентификацию, управление уязвимостями и возможности восстановления после сбоев. Предложение должно демонстрировать соответствие национальным стандартам </w:t>
      </w:r>
      <w:r w:rsidR="0080154A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информационной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безопасности и гарантировать, что все процессы обработки, передачи и хранения данных соответствуют требованиям законодательства Республики Казахстан.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Система также должна интегрироваться со всеми соответствующими государственными органами и порталами, включая, но не ограничиваясь: </w:t>
      </w:r>
      <w:r w:rsidRPr="00BF0261">
        <w:rPr>
          <w:rFonts w:ascii="Times New Roman" w:hAnsi="Times New Roman" w:cs="Times New Roman"/>
          <w:sz w:val="24"/>
          <w:szCs w:val="24"/>
        </w:rPr>
        <w:t>enbek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F0261">
        <w:rPr>
          <w:rFonts w:ascii="Times New Roman" w:hAnsi="Times New Roman" w:cs="Times New Roman"/>
          <w:sz w:val="24"/>
          <w:szCs w:val="24"/>
        </w:rPr>
        <w:t>kz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сервисы электронной подписи и доступ к персональным данным через государственные базы граждан или </w:t>
      </w:r>
      <w:r w:rsidR="005619BA" w:rsidRPr="00BF026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КБ.</w:t>
      </w:r>
    </w:p>
    <w:p w:rsidR="00DA4B3F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Поставщики должны четко описать, каким образом их решение поддерживает указанные функциональные области, включая детали архитектуры системы, протоколов безопасности, пользовательского опыта, автоматизации рабочих процессов, возможностей интеграции, подхода к миграции данных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технической </w:t>
      </w:r>
      <w:r w:rsidR="0081406B" w:rsidRPr="00BF0261">
        <w:rPr>
          <w:rFonts w:ascii="Times New Roman" w:hAnsi="Times New Roman" w:cs="Times New Roman"/>
          <w:sz w:val="24"/>
          <w:szCs w:val="24"/>
          <w:lang w:val="ru-RU"/>
        </w:rPr>
        <w:t>поддержки и сопровождения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</w:rPr>
        <w:t>A</w:t>
      </w:r>
      <w:r w:rsidR="0080154A" w:rsidRPr="00BF0261">
        <w:rPr>
          <w:rFonts w:ascii="Times New Roman" w:hAnsi="Times New Roman" w:cs="Times New Roman"/>
          <w:sz w:val="24"/>
          <w:szCs w:val="24"/>
          <w:lang w:val="ru-RU"/>
        </w:rPr>
        <w:t>КФ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приглашает квалифицированных поставщиков с подтверждённым опытом внедрения </w:t>
      </w:r>
      <w:r w:rsidR="00DA4B3F" w:rsidRPr="00BF0261">
        <w:rPr>
          <w:rFonts w:ascii="Times New Roman" w:hAnsi="Times New Roman" w:cs="Times New Roman"/>
          <w:sz w:val="24"/>
          <w:szCs w:val="24"/>
        </w:rPr>
        <w:t>HR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>-технологий представить свои предложения.</w:t>
      </w:r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Любые запросы на уточнение или дополнительные вопросы, связанные с данным RFP или процессом подачи предложений, необходимо направлять: </w:t>
      </w:r>
      <w:r w:rsidRPr="00BF0261">
        <w:rPr>
          <w:rFonts w:ascii="Times New Roman" w:hAnsi="Times New Roman" w:cs="Times New Roman"/>
          <w:bCs/>
          <w:sz w:val="24"/>
          <w:szCs w:val="24"/>
          <w:lang w:val="ru-RU"/>
        </w:rPr>
        <w:t>Татьяне Масановой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619BA" w:rsidRPr="00BF026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иректору по управлению персоналом, по адресу: </w:t>
      </w:r>
      <w:hyperlink r:id="rId9" w:history="1">
        <w:r w:rsidRPr="00BF0261">
          <w:rPr>
            <w:rStyle w:val="afff"/>
            <w:rFonts w:ascii="Times New Roman" w:hAnsi="Times New Roman" w:cs="Times New Roman"/>
            <w:b/>
            <w:bCs/>
            <w:color w:val="auto"/>
            <w:sz w:val="24"/>
            <w:szCs w:val="24"/>
            <w:lang w:val="ru-RU"/>
          </w:rPr>
          <w:t>t.massanova@acfund.kz</w:t>
        </w:r>
      </w:hyperlink>
      <w:r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A4B3F" w:rsidRPr="00BF026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копией на </w:t>
      </w:r>
      <w:r w:rsidRPr="00BF0261">
        <w:rPr>
          <w:rFonts w:ascii="Times New Roman" w:hAnsi="Times New Roman" w:cs="Times New Roman"/>
          <w:bCs/>
          <w:sz w:val="24"/>
          <w:szCs w:val="24"/>
          <w:lang w:val="ru-RU"/>
        </w:rPr>
        <w:t>Жанну Жакупову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Председателя Правления, по адресу: </w:t>
      </w:r>
      <w:hyperlink r:id="rId10" w:history="1">
        <w:r w:rsidRPr="00BF0261">
          <w:rPr>
            <w:rStyle w:val="afff"/>
            <w:rFonts w:ascii="Times New Roman" w:hAnsi="Times New Roman" w:cs="Times New Roman"/>
            <w:b/>
            <w:bCs/>
            <w:color w:val="auto"/>
            <w:sz w:val="24"/>
            <w:szCs w:val="24"/>
            <w:lang w:val="ru-RU"/>
          </w:rPr>
          <w:t>z.zhakupova@acfund.kz</w:t>
        </w:r>
      </w:hyperlink>
    </w:p>
    <w:p w:rsidR="00D726AD" w:rsidRPr="00BF0261" w:rsidRDefault="00D726AD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Все коммуникации по тендеру должны проходить через указанных контактных лиц, чтобы обеспечить прозрачность и единый канал взаимодействия.</w:t>
      </w:r>
    </w:p>
    <w:p w:rsidR="00D726AD" w:rsidRPr="00BF0261" w:rsidRDefault="007064E6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3" w:name="_Toc225860879"/>
      <w:bookmarkEnd w:id="1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1.2</w:t>
      </w:r>
      <w:r w:rsidR="00D726AD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График</w:t>
      </w:r>
      <w:bookmarkEnd w:id="3"/>
    </w:p>
    <w:p w:rsidR="00D726AD" w:rsidRPr="00BF0261" w:rsidRDefault="00D726AD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Ниже приведён ориентировочный график всего процесса. A</w:t>
      </w:r>
      <w:r w:rsidR="0080154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КФ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оставляет за собой право изменять данный график по собственному усмотрению и без предварительного уведомления или объяснения причин. Изменения будут доводиться до сведения участников в ходе процесса.</w:t>
      </w:r>
    </w:p>
    <w:tbl>
      <w:tblPr>
        <w:tblStyle w:val="aff1"/>
        <w:tblW w:w="9067" w:type="dxa"/>
        <w:tblLook w:val="04A0" w:firstRow="1" w:lastRow="0" w:firstColumn="1" w:lastColumn="0" w:noHBand="0" w:noVBand="1"/>
      </w:tblPr>
      <w:tblGrid>
        <w:gridCol w:w="403"/>
        <w:gridCol w:w="5566"/>
        <w:gridCol w:w="3098"/>
      </w:tblGrid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</w:t>
            </w:r>
            <w:r w:rsidR="00DA4B3F" w:rsidRPr="00BF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йствия</w:t>
            </w:r>
          </w:p>
        </w:tc>
        <w:tc>
          <w:tcPr>
            <w:tcW w:w="3098" w:type="dxa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Дата </w:t>
            </w:r>
          </w:p>
        </w:tc>
      </w:tr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 RFP (электронная версия)</w:t>
            </w:r>
          </w:p>
        </w:tc>
        <w:tc>
          <w:tcPr>
            <w:tcW w:w="3098" w:type="dxa"/>
            <w:hideMark/>
          </w:tcPr>
          <w:p w:rsidR="00D726AD" w:rsidRPr="00BF0261" w:rsidRDefault="00D726AD" w:rsidP="00A60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 июня 2026 г.</w:t>
            </w:r>
            <w:r w:rsidR="00071C6C"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Последний день для направления запросов</w:t>
            </w:r>
          </w:p>
        </w:tc>
        <w:tc>
          <w:tcPr>
            <w:tcW w:w="3098" w:type="dxa"/>
            <w:hideMark/>
          </w:tcPr>
          <w:p w:rsidR="00D726AD" w:rsidRPr="00BF0261" w:rsidRDefault="00D726AD" w:rsidP="00A60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 июня 2026 г.</w:t>
            </w:r>
            <w:r w:rsidR="00071C6C"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</w:tc>
      </w:tr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Последний срок получения ответов на RFP</w:t>
            </w:r>
          </w:p>
        </w:tc>
        <w:tc>
          <w:tcPr>
            <w:tcW w:w="3098" w:type="dxa"/>
            <w:hideMark/>
          </w:tcPr>
          <w:p w:rsidR="00D726AD" w:rsidRPr="00BF0261" w:rsidRDefault="00D726AD" w:rsidP="00A60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 июля 2026 г.</w:t>
            </w:r>
            <w:r w:rsidR="00071C6C"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Презентации от отобранных участников</w:t>
            </w:r>
          </w:p>
        </w:tc>
        <w:tc>
          <w:tcPr>
            <w:tcW w:w="3098" w:type="dxa"/>
            <w:hideMark/>
          </w:tcPr>
          <w:p w:rsidR="00D726AD" w:rsidRPr="00BF0261" w:rsidRDefault="00D726AD" w:rsidP="00A60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20–29 июля 2026 г.</w:t>
            </w:r>
            <w:r w:rsidR="00071C6C"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064E6" w:rsidRPr="00BF0261" w:rsidTr="0080154A">
        <w:trPr>
          <w:trHeight w:val="280"/>
        </w:trPr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:rsidR="00D726AD" w:rsidRPr="00BF0261" w:rsidRDefault="00D726AD" w:rsidP="00BF02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Объявление окончательного результата</w:t>
            </w:r>
          </w:p>
        </w:tc>
        <w:tc>
          <w:tcPr>
            <w:tcW w:w="3098" w:type="dxa"/>
            <w:hideMark/>
          </w:tcPr>
          <w:p w:rsidR="00D726AD" w:rsidRPr="00BF0261" w:rsidRDefault="00D726AD" w:rsidP="00A60551">
            <w:pPr>
              <w:tabs>
                <w:tab w:val="left" w:pos="22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 августа 2026 г.</w:t>
            </w:r>
            <w:r w:rsidR="00071C6C" w:rsidRPr="00BF02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</w:p>
        </w:tc>
      </w:tr>
    </w:tbl>
    <w:p w:rsidR="00E46865" w:rsidRPr="00BF0261" w:rsidRDefault="00E46865" w:rsidP="00BF0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390" w:rsidRPr="00BF0261" w:rsidRDefault="009D4390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Дополнительные условия: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техническом предложении необходимо указать по каждой функции: «Доступно», «Доступно с доработкой» или «Недоступно».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Поставщики могут включать инновационные или перспективные модули и функционал, предоставив достаточные сведения для оценки их пригодности в будущем.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оценки потребуется проведение демонстраций предлагаемых приложений.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Технические и финансовые предложения должны подаваться отдельно и быть защищены паролем.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предложения должны быть поданы не позднее указанного срока.</w:t>
      </w:r>
    </w:p>
    <w:p w:rsidR="009D4390" w:rsidRPr="00BF0261" w:rsidRDefault="009D4390" w:rsidP="00BF02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Предложения необходимо направлять в формате PDF на адрес: </w:t>
      </w:r>
      <w:hyperlink r:id="rId11" w:history="1">
        <w:r w:rsidR="007A66BB" w:rsidRPr="00BF0261">
          <w:rPr>
            <w:rStyle w:val="afff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ru-RU" w:eastAsia="ru-RU"/>
          </w:rPr>
          <w:t>t.massanova@acfund.kz</w:t>
        </w:r>
      </w:hyperlink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 копией на </w:t>
      </w:r>
      <w:hyperlink r:id="rId12" w:history="1">
        <w:r w:rsidR="007A66BB" w:rsidRPr="00BF0261">
          <w:rPr>
            <w:rStyle w:val="afff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ru-RU" w:eastAsia="ru-RU"/>
          </w:rPr>
          <w:t>z.zhakupova@acfund.kz</w:t>
        </w:r>
      </w:hyperlink>
      <w:r w:rsidR="00355A30" w:rsidRPr="00355A30">
        <w:rPr>
          <w:rStyle w:val="afff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D4390" w:rsidRPr="00BF0261" w:rsidRDefault="009D4390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Контактные данные: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МФО Азиатский Кредитный Фонд, 050008, Республика Казахстан, г. Алматы, ул. Ауэзова, 60 Тел.: +7 (727) 250-61-90</w:t>
      </w:r>
    </w:p>
    <w:p w:rsidR="00BF0261" w:rsidRPr="00BF0261" w:rsidRDefault="002F78F5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4" w:name="_Toc225860880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2</w:t>
      </w:r>
      <w:r w:rsidR="00D17F71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Введение и общая информация</w:t>
      </w:r>
      <w:bookmarkEnd w:id="4"/>
      <w:r w:rsidR="00D17F71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7A66BB" w:rsidRPr="00BF0261" w:rsidRDefault="00D17F71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ТОО «МФО </w:t>
      </w:r>
      <w:r w:rsidR="00225B0E" w:rsidRPr="00BF0261">
        <w:rPr>
          <w:rFonts w:ascii="Times New Roman" w:hAnsi="Times New Roman" w:cs="Times New Roman"/>
          <w:sz w:val="24"/>
          <w:szCs w:val="24"/>
          <w:lang w:val="ru-RU"/>
        </w:rPr>
        <w:t>«Азиатский Кредитный Фонд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» (далее – </w:t>
      </w:r>
      <w:r w:rsidRPr="00BF0261">
        <w:rPr>
          <w:rFonts w:ascii="Times New Roman" w:hAnsi="Times New Roman" w:cs="Times New Roman"/>
          <w:sz w:val="24"/>
          <w:szCs w:val="24"/>
        </w:rPr>
        <w:t>A</w:t>
      </w:r>
      <w:r w:rsidR="00225B0E" w:rsidRPr="00BF0261">
        <w:rPr>
          <w:rFonts w:ascii="Times New Roman" w:hAnsi="Times New Roman" w:cs="Times New Roman"/>
          <w:sz w:val="24"/>
          <w:szCs w:val="24"/>
          <w:lang w:val="ru-RU"/>
        </w:rPr>
        <w:t>КФ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420FBC" w:rsidRPr="00BF0261">
        <w:rPr>
          <w:rFonts w:ascii="Times New Roman" w:hAnsi="Times New Roman" w:cs="Times New Roman"/>
          <w:sz w:val="24"/>
          <w:szCs w:val="24"/>
          <w:lang w:val="ru-RU"/>
        </w:rPr>
        <w:t>Компания) - регулируемая и одна из ведущих микрофинансовых организаций Казахстана, предоставляющая финансовые услуги предпринимателям с низким уровнем дохода и малому бизнесу.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66BB" w:rsidRPr="00BF0261">
        <w:rPr>
          <w:rFonts w:ascii="Times New Roman" w:hAnsi="Times New Roman" w:cs="Times New Roman"/>
          <w:sz w:val="24"/>
          <w:szCs w:val="24"/>
          <w:lang w:val="ru-RU"/>
        </w:rPr>
        <w:t>В компании работает около 700 сотрудников в 67 офисах и 12 филиалах по всей стране, что позволяет AКФ играть важную роль в развитии финансовой доступности и устойчивого экономического развития.</w:t>
      </w:r>
    </w:p>
    <w:p w:rsidR="005B6AF0" w:rsidRDefault="00D17F71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Для дальнейшего повышения операционной эффективности </w:t>
      </w:r>
      <w:r w:rsidRPr="00BF0261">
        <w:rPr>
          <w:rFonts w:ascii="Times New Roman" w:hAnsi="Times New Roman" w:cs="Times New Roman"/>
          <w:sz w:val="24"/>
          <w:szCs w:val="24"/>
        </w:rPr>
        <w:t>A</w:t>
      </w:r>
      <w:r w:rsidR="00225B0E" w:rsidRPr="00BF0261">
        <w:rPr>
          <w:rFonts w:ascii="Times New Roman" w:hAnsi="Times New Roman" w:cs="Times New Roman"/>
          <w:sz w:val="24"/>
          <w:szCs w:val="24"/>
          <w:lang w:val="ru-RU"/>
        </w:rPr>
        <w:t>КФ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планирует внедрить интегрированную информационную систему управления персоналом (</w:t>
      </w:r>
      <w:r w:rsidRPr="00BF0261">
        <w:rPr>
          <w:rFonts w:ascii="Times New Roman" w:hAnsi="Times New Roman" w:cs="Times New Roman"/>
          <w:sz w:val="24"/>
          <w:szCs w:val="24"/>
        </w:rPr>
        <w:t>H</w:t>
      </w:r>
      <w:r w:rsidR="00225B0E" w:rsidRPr="00BF0261">
        <w:rPr>
          <w:rFonts w:ascii="Times New Roman" w:hAnsi="Times New Roman" w:cs="Times New Roman"/>
          <w:sz w:val="24"/>
          <w:szCs w:val="24"/>
        </w:rPr>
        <w:t>M</w:t>
      </w:r>
      <w:r w:rsidRPr="00BF0261">
        <w:rPr>
          <w:rFonts w:ascii="Times New Roman" w:hAnsi="Times New Roman" w:cs="Times New Roman"/>
          <w:sz w:val="24"/>
          <w:szCs w:val="24"/>
        </w:rPr>
        <w:t>RIS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), оснащённую функционалом электронного документооборота.</w:t>
      </w:r>
    </w:p>
    <w:p w:rsidR="00BF0261" w:rsidRPr="00BF0261" w:rsidRDefault="002F78F5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5" w:name="_Toc225860881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3</w:t>
      </w:r>
      <w:r w:rsidR="00D17F71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 Цели проекта</w:t>
      </w:r>
      <w:bookmarkEnd w:id="5"/>
      <w:r w:rsidR="00D17F71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41273E" w:rsidRPr="00BF0261" w:rsidRDefault="00225B0E" w:rsidP="00BF02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 w:rsidR="00D17F71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и внедрить интегрированную платформу </w:t>
      </w:r>
      <w:r w:rsidR="00D17F71" w:rsidRPr="00BF0261">
        <w:rPr>
          <w:rFonts w:ascii="Times New Roman" w:hAnsi="Times New Roman" w:cs="Times New Roman"/>
          <w:sz w:val="24"/>
          <w:szCs w:val="24"/>
        </w:rPr>
        <w:t>HRMIS</w:t>
      </w:r>
      <w:r w:rsidR="00D17F71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которая создаст единую цифровую систему управления персоналом для </w:t>
      </w:r>
      <w:r w:rsidRPr="00BF0261">
        <w:rPr>
          <w:rFonts w:ascii="Times New Roman" w:hAnsi="Times New Roman" w:cs="Times New Roman"/>
          <w:sz w:val="24"/>
          <w:szCs w:val="24"/>
        </w:rPr>
        <w:t>A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КФ</w:t>
      </w:r>
      <w:r w:rsidR="00D17F71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, автоматизирует и стандартизирует ключевые </w:t>
      </w:r>
      <w:r w:rsidR="00D17F71" w:rsidRPr="00BF0261">
        <w:rPr>
          <w:rFonts w:ascii="Times New Roman" w:hAnsi="Times New Roman" w:cs="Times New Roman"/>
          <w:sz w:val="24"/>
          <w:szCs w:val="24"/>
        </w:rPr>
        <w:t>HR</w:t>
      </w:r>
      <w:r w:rsidR="00D17F71" w:rsidRPr="00BF0261">
        <w:rPr>
          <w:rFonts w:ascii="Times New Roman" w:hAnsi="Times New Roman" w:cs="Times New Roman"/>
          <w:sz w:val="24"/>
          <w:szCs w:val="24"/>
          <w:lang w:val="ru-RU"/>
        </w:rPr>
        <w:noBreakHyphen/>
        <w:t xml:space="preserve">процессы во всей филиальной сети, повысит эффективность, прозрачность, точность данных и управляемость персонала, обеспечит соответствие законодательству Республики Казахстан и будет способствовать реализации общей программы цифровой трансформации </w:t>
      </w:r>
      <w:r w:rsidR="00D17F71" w:rsidRPr="00BF0261">
        <w:rPr>
          <w:rFonts w:ascii="Times New Roman" w:hAnsi="Times New Roman" w:cs="Times New Roman"/>
          <w:sz w:val="24"/>
          <w:szCs w:val="24"/>
        </w:rPr>
        <w:t>A</w:t>
      </w:r>
      <w:r w:rsidR="002F78F5" w:rsidRPr="00BF0261">
        <w:rPr>
          <w:rFonts w:ascii="Times New Roman" w:hAnsi="Times New Roman" w:cs="Times New Roman"/>
          <w:sz w:val="24"/>
          <w:szCs w:val="24"/>
          <w:lang w:val="ru-RU"/>
        </w:rPr>
        <w:t>КФ.</w:t>
      </w:r>
    </w:p>
    <w:p w:rsidR="007064E6" w:rsidRPr="00BF0261" w:rsidRDefault="002F78F5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6" w:name="_Toc225860882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4. Объем работ</w:t>
      </w:r>
      <w:bookmarkEnd w:id="6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9266AD" w:rsidRPr="00BF0261" w:rsidRDefault="002F78F5" w:rsidP="00BF0261">
      <w:pPr>
        <w:pStyle w:val="afff2"/>
        <w:jc w:val="both"/>
        <w:rPr>
          <w:rFonts w:eastAsiaTheme="minorEastAsia"/>
          <w:lang w:eastAsia="en-US"/>
        </w:rPr>
      </w:pPr>
      <w:r w:rsidRPr="00BF0261">
        <w:rPr>
          <w:rFonts w:eastAsiaTheme="minorEastAsia"/>
          <w:lang w:eastAsia="en-US"/>
        </w:rPr>
        <w:t xml:space="preserve">Выбранный поставщик будет отвечать за разработку, поставку, настройку, внедрение, обучение и последующую </w:t>
      </w:r>
      <w:r w:rsidR="00137301" w:rsidRPr="00BF0261">
        <w:rPr>
          <w:rFonts w:eastAsiaTheme="minorEastAsia"/>
          <w:lang w:eastAsia="en-US"/>
        </w:rPr>
        <w:t xml:space="preserve">техническую </w:t>
      </w:r>
      <w:r w:rsidRPr="00BF0261">
        <w:rPr>
          <w:rFonts w:eastAsiaTheme="minorEastAsia"/>
          <w:lang w:eastAsia="en-US"/>
        </w:rPr>
        <w:t xml:space="preserve">поддержку комплексного решения HRMIS. Система должна включать следующие функциональные модули: </w:t>
      </w:r>
    </w:p>
    <w:p w:rsidR="002F78F5" w:rsidRPr="00BF0261" w:rsidRDefault="003A0D86" w:rsidP="00BF0261">
      <w:pPr>
        <w:pStyle w:val="afff2"/>
        <w:numPr>
          <w:ilvl w:val="0"/>
          <w:numId w:val="12"/>
        </w:numPr>
        <w:jc w:val="both"/>
      </w:pPr>
      <w:r w:rsidRPr="00BF0261">
        <w:t>У</w:t>
      </w:r>
      <w:r w:rsidR="002F78F5" w:rsidRPr="00BF0261">
        <w:t xml:space="preserve">правление персоналом 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 xml:space="preserve">Управление учётом рабочего времени </w:t>
      </w:r>
      <w:r w:rsidR="003A0D86" w:rsidRPr="00BF0261">
        <w:t>и отпусками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>Расчёт заработной платы, контроль исполнения бюджета по фонду оплаты труда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 xml:space="preserve">Подбор и адаптация персонала 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 xml:space="preserve">Управление результативностью 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  <w:rPr>
          <w:lang w:val="en-US"/>
        </w:rPr>
      </w:pPr>
      <w:r w:rsidRPr="00BF0261">
        <w:t>Обучение</w:t>
      </w:r>
      <w:r w:rsidRPr="00BF0261">
        <w:rPr>
          <w:lang w:val="en-US"/>
        </w:rPr>
        <w:t xml:space="preserve"> </w:t>
      </w:r>
      <w:r w:rsidRPr="00BF0261">
        <w:t>и</w:t>
      </w:r>
      <w:r w:rsidRPr="00BF0261">
        <w:rPr>
          <w:lang w:val="en-US"/>
        </w:rPr>
        <w:t xml:space="preserve"> </w:t>
      </w:r>
      <w:r w:rsidRPr="00BF0261">
        <w:t>развитие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 xml:space="preserve">Управление жалобами и обращениями сотрудников </w:t>
      </w:r>
    </w:p>
    <w:p w:rsidR="002F78F5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>Личный кабинет сотрудника</w:t>
      </w:r>
    </w:p>
    <w:p w:rsidR="002F78F5" w:rsidRPr="00BF0261" w:rsidRDefault="009266AD" w:rsidP="00BF0261">
      <w:pPr>
        <w:pStyle w:val="afff2"/>
        <w:numPr>
          <w:ilvl w:val="0"/>
          <w:numId w:val="12"/>
        </w:numPr>
        <w:jc w:val="both"/>
      </w:pPr>
      <w:r w:rsidRPr="00BF0261">
        <w:t xml:space="preserve">Отчёты и аналитика </w:t>
      </w:r>
    </w:p>
    <w:p w:rsidR="0082394E" w:rsidRPr="00BF0261" w:rsidRDefault="002F78F5" w:rsidP="00BF0261">
      <w:pPr>
        <w:pStyle w:val="afff2"/>
        <w:numPr>
          <w:ilvl w:val="0"/>
          <w:numId w:val="12"/>
        </w:numPr>
        <w:jc w:val="both"/>
      </w:pPr>
      <w:r w:rsidRPr="00BF0261">
        <w:t>Электронный документооборот для ведения, хранения и безопасного доступа к кадровым документам в цифровом виде</w:t>
      </w:r>
    </w:p>
    <w:p w:rsidR="004D364F" w:rsidRPr="00BF0261" w:rsidRDefault="004D364F" w:rsidP="00BF0261">
      <w:pPr>
        <w:pStyle w:val="afff2"/>
        <w:jc w:val="both"/>
      </w:pPr>
      <w:r w:rsidRPr="00BF0261">
        <w:t xml:space="preserve">Дополнительно HRMIS должна иметь возможность интеграции, при необходимости, с внутренними системами, такими как: </w:t>
      </w:r>
    </w:p>
    <w:p w:rsidR="004D364F" w:rsidRPr="00BF0261" w:rsidRDefault="004D364F" w:rsidP="00BF0261">
      <w:pPr>
        <w:pStyle w:val="afff2"/>
        <w:jc w:val="both"/>
      </w:pPr>
      <w:r w:rsidRPr="00BF0261">
        <w:t xml:space="preserve">Core Banking System (CBS) Kiya.AI, 1С:ЗУП для расчёта заработной </w:t>
      </w:r>
      <w:r w:rsidR="00F16D5B" w:rsidRPr="00BF0261">
        <w:t>платы, Clockster</w:t>
      </w:r>
      <w:r w:rsidRPr="00BF0261">
        <w:t xml:space="preserve"> для учёта рабочего времени, Модуль 1С «Основные средства» для отслеживания закреплённых за сотрудниками активов.</w:t>
      </w:r>
    </w:p>
    <w:p w:rsidR="007064E6" w:rsidRPr="00BF0261" w:rsidRDefault="00BB3A8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7" w:name="_Toc225860883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5. Функциональные требования</w:t>
      </w:r>
      <w:bookmarkEnd w:id="7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BB3A83" w:rsidRPr="00BF0261" w:rsidRDefault="00BB3A83" w:rsidP="00BF0261">
      <w:pPr>
        <w:pStyle w:val="3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 w:eastAsia="ru-RU"/>
        </w:rPr>
      </w:pPr>
      <w:bookmarkStart w:id="8" w:name="_Toc225860746"/>
      <w:bookmarkStart w:id="9" w:name="_Toc225860884"/>
      <w:r w:rsidRPr="00BF026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Ниже приведены структурированные требования, которые поставщики должны подтвердить как: Доступно, Доступно с доработкой или Недоступно.</w:t>
      </w:r>
      <w:bookmarkEnd w:id="8"/>
      <w:bookmarkEnd w:id="9"/>
    </w:p>
    <w:p w:rsidR="007064E6" w:rsidRPr="00BF0261" w:rsidRDefault="00BB3A8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0" w:name="_Toc225860885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5.1 Основное управление персоналом</w:t>
      </w:r>
      <w:bookmarkEnd w:id="10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BB3A83" w:rsidRPr="00BF0261" w:rsidRDefault="00BB3A83" w:rsidP="00BF02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Данный модуль должен централизовать все ключевые данные о сотрудниках и организации, автоматизировать административные HR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noBreakHyphen/>
        <w:t>процессы и обеспечивать соответствие требованиям законодательства, точность и эффективность на протяжении всего жизненного цикла сотрудника. Модуль также должен обеспечивать автоматизацию рабочих процессов, систему согласований и стандартизированные процедуры, а также интеграцию с другими HR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noBreakHyphen/>
        <w:t>модулями.</w:t>
      </w:r>
    </w:p>
    <w:p w:rsidR="00BB3A83" w:rsidRPr="00BF0261" w:rsidRDefault="00BB3A83" w:rsidP="00BF02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Ожидается, что данный модуль будет вклю</w:t>
      </w:r>
      <w:r w:rsidR="00924996" w:rsidRPr="00BF0261">
        <w:rPr>
          <w:rFonts w:ascii="Times New Roman" w:hAnsi="Times New Roman" w:cs="Times New Roman"/>
          <w:sz w:val="24"/>
          <w:szCs w:val="24"/>
          <w:lang w:val="ru-RU"/>
        </w:rPr>
        <w:t>чать:</w:t>
      </w:r>
    </w:p>
    <w:p w:rsidR="007E4E09" w:rsidRPr="00BF0261" w:rsidRDefault="007E4E09" w:rsidP="00BF0261">
      <w:pPr>
        <w:pStyle w:val="af"/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кадровыми данными: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Централизованные профили сотрудников (личные данные, должностные сведения, данные по контрактам)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нескольких типов 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>договоров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(срочные, неполная занятость, проектные)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Учёт истории занятости и должностных перемещений</w:t>
      </w:r>
    </w:p>
    <w:p w:rsidR="008D29E9" w:rsidRPr="00BF0261" w:rsidRDefault="008D29E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Электронное личное дело сотрудника с интеграцией с ЭДО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>структурой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филиалов, офисов и подразделений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Настройка испытательного срока и автоматические напоминания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о его окончании</w:t>
      </w:r>
    </w:p>
    <w:p w:rsidR="007E4E09" w:rsidRPr="00BF0261" w:rsidRDefault="007E4E09" w:rsidP="00BF0261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Изменения статуса сотрудника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при кадровых перемещениях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(повышение, перевод, повторный приём, увольнение, смена фамилии и др.)</w:t>
      </w:r>
    </w:p>
    <w:p w:rsidR="00702DC1" w:rsidRPr="00BF0261" w:rsidRDefault="00702DC1" w:rsidP="00BF0261">
      <w:pPr>
        <w:pStyle w:val="af"/>
        <w:spacing w:after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E4E09" w:rsidRPr="00BF0261" w:rsidRDefault="007E4E09" w:rsidP="00BF0261">
      <w:pPr>
        <w:pStyle w:val="af"/>
        <w:spacing w:after="0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Управление процессом </w:t>
      </w:r>
      <w:r w:rsidR="00F0147A"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расторжения трудовых отношений</w:t>
      </w:r>
      <w:r w:rsidR="001C2852"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F02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Подача сотрудником заявления об увольнении через личный кабинет (</w:t>
      </w:r>
      <w:r w:rsidRPr="00BF0261">
        <w:rPr>
          <w:rFonts w:ascii="Times New Roman" w:hAnsi="Times New Roman" w:cs="Times New Roman"/>
          <w:sz w:val="24"/>
          <w:szCs w:val="24"/>
        </w:rPr>
        <w:t>ESS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Рабочие процессы согласования с руководителем и </w:t>
      </w:r>
      <w:r w:rsidRPr="00BF0261">
        <w:rPr>
          <w:rFonts w:ascii="Times New Roman" w:hAnsi="Times New Roman" w:cs="Times New Roman"/>
          <w:sz w:val="24"/>
          <w:szCs w:val="24"/>
        </w:rPr>
        <w:t>HR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Настройка срока уведомления (в зависимости от роли/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Автоматический расчёт даты окончания срока уведомления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Уведомления о незавершённых согласованиях</w:t>
      </w:r>
    </w:p>
    <w:p w:rsidR="007E4E09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</w:rPr>
        <w:t>Возможность отзыва заявления об увольнении</w:t>
      </w:r>
    </w:p>
    <w:p w:rsidR="001C2852" w:rsidRPr="00BF0261" w:rsidRDefault="007E4E09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Учёт причин увольнения и прикрепление подтверждающих документов</w:t>
      </w:r>
    </w:p>
    <w:p w:rsidR="001C2852" w:rsidRPr="00BF0261" w:rsidRDefault="001C2852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Инициирование процедуры увольнения со стороны </w:t>
      </w:r>
      <w:r w:rsidRPr="00BF0261">
        <w:rPr>
          <w:rFonts w:ascii="Times New Roman" w:hAnsi="Times New Roman" w:cs="Times New Roman"/>
          <w:sz w:val="24"/>
          <w:szCs w:val="24"/>
        </w:rPr>
        <w:t>HR</w:t>
      </w:r>
      <w:r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(по результатам работы, дисциплинарным основаниям, сокращению штата)</w:t>
      </w:r>
    </w:p>
    <w:p w:rsidR="001C2852" w:rsidRPr="00BF0261" w:rsidRDefault="008B2FDC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2852" w:rsidRPr="00BF0261">
        <w:rPr>
          <w:rFonts w:ascii="Times New Roman" w:hAnsi="Times New Roman" w:cs="Times New Roman"/>
          <w:sz w:val="24"/>
          <w:szCs w:val="24"/>
        </w:rPr>
        <w:t>роцесс согласования</w:t>
      </w:r>
    </w:p>
    <w:p w:rsidR="001C2852" w:rsidRPr="00BF0261" w:rsidRDefault="001C2852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Шаблоны приказов/уведомлений об увольнении, соответствующие законодательству Республики Казахстан</w:t>
      </w:r>
    </w:p>
    <w:p w:rsidR="001C2852" w:rsidRPr="00BF0261" w:rsidRDefault="001C2852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Автоматическое обновление статуса сотрудника</w:t>
      </w:r>
      <w:r w:rsidR="008D29E9" w:rsidRPr="00BF0261">
        <w:rPr>
          <w:rFonts w:ascii="Times New Roman" w:hAnsi="Times New Roman" w:cs="Times New Roman"/>
          <w:sz w:val="24"/>
          <w:szCs w:val="24"/>
          <w:lang w:val="ru-RU"/>
        </w:rPr>
        <w:t xml:space="preserve"> при кадровых перемещениях</w:t>
      </w:r>
    </w:p>
    <w:p w:rsidR="00702DC1" w:rsidRPr="00BF0261" w:rsidRDefault="001C2852" w:rsidP="00BF0261">
      <w:pPr>
        <w:pStyle w:val="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0261">
        <w:rPr>
          <w:rFonts w:ascii="Times New Roman" w:hAnsi="Times New Roman" w:cs="Times New Roman"/>
          <w:sz w:val="24"/>
          <w:szCs w:val="24"/>
          <w:lang w:val="ru-RU"/>
        </w:rPr>
        <w:t>Интеграция с системой расчёта заработной платы для вычисления компенсаций при увольнении</w:t>
      </w:r>
    </w:p>
    <w:p w:rsidR="00702DC1" w:rsidRPr="00BF0261" w:rsidRDefault="00702DC1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Расчёт при увольнении и интеграция с системой расчёта заработной платы:</w:t>
      </w:r>
    </w:p>
    <w:p w:rsidR="00702DC1" w:rsidRPr="00BF0261" w:rsidRDefault="00702DC1" w:rsidP="00BF026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Автоматическое инициирование процедуры окончательного расчёта</w:t>
      </w:r>
    </w:p>
    <w:p w:rsidR="00702DC1" w:rsidRPr="00BF0261" w:rsidRDefault="00702DC1" w:rsidP="00BF02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Расчёт заработной платы за </w:t>
      </w:r>
      <w:r w:rsidR="008D29E9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отработанный период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компенсации за неиспользованный отпуск, учёт невыплаченных авансов/займов, начисленных бонусов и удержаний</w:t>
      </w:r>
    </w:p>
    <w:p w:rsidR="00702DC1" w:rsidRPr="00BF0261" w:rsidRDefault="00702DC1" w:rsidP="00BF02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налогов и социальных отчислений в соответствии с законодательством Республики Казахстан</w:t>
      </w:r>
    </w:p>
    <w:p w:rsidR="00702DC1" w:rsidRPr="00BF0261" w:rsidRDefault="00702DC1" w:rsidP="00BF02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Экспорт данных в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1С:ЗУП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бухгалтерского учёта</w:t>
      </w:r>
    </w:p>
    <w:p w:rsidR="00543535" w:rsidRPr="00BF0261" w:rsidRDefault="00543535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Процедура завершения и деактивации доступа:</w:t>
      </w:r>
    </w:p>
    <w:p w:rsidR="00543535" w:rsidRPr="00BF0261" w:rsidRDefault="00976B48" w:rsidP="00BF026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Обходной лист с подписями ответственных сотрудников</w:t>
      </w:r>
      <w:r w:rsidR="0054353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(HR, IT,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54353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дминистрация, Финансы,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руководство ф</w:t>
      </w:r>
      <w:r w:rsidR="0054353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54353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543535" w:rsidRPr="00BF0261" w:rsidRDefault="00543535" w:rsidP="00BF02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Учёт возврата активов (ноутбуки, удостоверения, SIM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 xml:space="preserve">карты и др.) с интеграцией в модуль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 «Основные средства»</w:t>
      </w:r>
    </w:p>
    <w:p w:rsidR="00543535" w:rsidRPr="00BF0261" w:rsidRDefault="00543535" w:rsidP="00BF02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Автоматические уведомления для участников процесса завершения</w:t>
      </w:r>
    </w:p>
    <w:p w:rsidR="00543535" w:rsidRPr="00BF0261" w:rsidRDefault="00543535" w:rsidP="00BF02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Автоматическая деактивация системных доступов (HRMIS, электронная почта, VPN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доступ)</w:t>
      </w:r>
    </w:p>
    <w:p w:rsidR="00EC3B36" w:rsidRPr="00BF0261" w:rsidRDefault="00EC3B36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выходным интервью:</w:t>
      </w:r>
    </w:p>
    <w:p w:rsidR="00EC3B36" w:rsidRPr="00BF0261" w:rsidRDefault="00EC3B36" w:rsidP="00BF026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Цифровые формы выходного интервью</w:t>
      </w:r>
    </w:p>
    <w:p w:rsidR="00EC3B36" w:rsidRPr="00BF0261" w:rsidRDefault="00EC3B36" w:rsidP="00BF0261">
      <w:pPr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Настраиваемый опросник</w:t>
      </w:r>
    </w:p>
    <w:p w:rsidR="00EC3B36" w:rsidRPr="00BF0261" w:rsidRDefault="008B7748" w:rsidP="00BF0261">
      <w:pPr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 сотрудников и руководителей</w:t>
      </w:r>
    </w:p>
    <w:p w:rsidR="00EC3B36" w:rsidRPr="00BF0261" w:rsidRDefault="00EC3B36" w:rsidP="00BF0261">
      <w:pPr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Аналитика обратной связи при выходе</w:t>
      </w:r>
    </w:p>
    <w:p w:rsidR="00EC3B36" w:rsidRPr="00BF0261" w:rsidRDefault="00EC3B36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Документация при увольнении:</w:t>
      </w:r>
    </w:p>
    <w:p w:rsidR="00EC3B36" w:rsidRPr="00BF0261" w:rsidRDefault="00EC3B36" w:rsidP="00BF026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справки о стаже работы</w:t>
      </w:r>
    </w:p>
    <w:p w:rsidR="00EC3B36" w:rsidRPr="00BF0261" w:rsidRDefault="008B7748" w:rsidP="00BF02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с</w:t>
      </w:r>
      <w:r w:rsidR="00EC3B36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правки об отсутствии </w:t>
      </w:r>
      <w:r w:rsidR="000E33D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претензий при увольнении</w:t>
      </w:r>
    </w:p>
    <w:p w:rsidR="00EC3B36" w:rsidRPr="00BF0261" w:rsidRDefault="00EC3B36" w:rsidP="00BF02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Отчёт об истории </w:t>
      </w:r>
      <w:r w:rsidR="008B774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трудовой деятельности в компании</w:t>
      </w:r>
    </w:p>
    <w:p w:rsidR="00EC3B36" w:rsidRPr="00BF0261" w:rsidRDefault="00EC3B36" w:rsidP="00BF02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Итоговый расчётный лист </w:t>
      </w:r>
    </w:p>
    <w:p w:rsidR="00EC3B36" w:rsidRPr="00BF0261" w:rsidRDefault="00EC3B36" w:rsidP="00BF02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цифровых подписей, где применимо</w:t>
      </w:r>
    </w:p>
    <w:p w:rsidR="00EC3B36" w:rsidRPr="00BF0261" w:rsidRDefault="00EC3B36" w:rsidP="00BF026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Хранение всех документов в системе электронного документооборота </w:t>
      </w:r>
    </w:p>
    <w:p w:rsidR="00EC3B36" w:rsidRPr="00BF0261" w:rsidRDefault="00EC3B36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Аудит и соответствие требованиям:</w:t>
      </w:r>
    </w:p>
    <w:p w:rsidR="00EC3B36" w:rsidRPr="00BF0261" w:rsidRDefault="00EC3B36" w:rsidP="00BF026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Полный журнал действий при выходе сотрудника</w:t>
      </w:r>
    </w:p>
    <w:p w:rsidR="00EC3B36" w:rsidRPr="00BF0261" w:rsidRDefault="00EC3B36" w:rsidP="00BF026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Архивирование записей об увольнении в соответствии с трудовым законодательством Республики Казахстан</w:t>
      </w:r>
    </w:p>
    <w:p w:rsidR="00EC3B36" w:rsidRPr="00BF0261" w:rsidRDefault="00EC3B36" w:rsidP="00BF026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Автоматические правила хранения документов</w:t>
      </w:r>
    </w:p>
    <w:p w:rsidR="00660FCD" w:rsidRPr="00BF0261" w:rsidRDefault="00660FCD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организацией:</w:t>
      </w:r>
    </w:p>
    <w:p w:rsidR="00660FCD" w:rsidRPr="00BF0261" w:rsidRDefault="00660FCD" w:rsidP="00BF026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Организационная структура с несколькими уровнями (Головной офис → Филиалы → Офисы)</w:t>
      </w:r>
    </w:p>
    <w:p w:rsidR="00660FCD" w:rsidRPr="00BF0261" w:rsidRDefault="00660FCD" w:rsidP="00BF026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Каталог должностей и должностные инструкции</w:t>
      </w:r>
    </w:p>
    <w:p w:rsidR="00660FCD" w:rsidRPr="00BF0261" w:rsidRDefault="00660FCD" w:rsidP="00BF026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Структуры грейдов и диапазонов заработной платы</w:t>
      </w:r>
    </w:p>
    <w:p w:rsidR="00660FCD" w:rsidRPr="00BF0261" w:rsidRDefault="00660FCD" w:rsidP="00BF026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штатной </w:t>
      </w:r>
      <w:r w:rsidR="008B774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численностью и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распределение по подразделениям</w:t>
      </w:r>
    </w:p>
    <w:p w:rsidR="00660FCD" w:rsidRPr="00BF0261" w:rsidRDefault="00660FCD" w:rsidP="00BF026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Центры затрат и бюджетные структуры</w:t>
      </w:r>
    </w:p>
    <w:p w:rsidR="00660FCD" w:rsidRPr="00BF0261" w:rsidRDefault="00660FCD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Соответствие требованиям и аудит:</w:t>
      </w:r>
    </w:p>
    <w:p w:rsidR="00660FCD" w:rsidRPr="00BF0261" w:rsidRDefault="00660FCD" w:rsidP="00BF02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Хранение обязательных кадровых форм, предусмотренных трудовым законодательством Республики Казахстан</w:t>
      </w:r>
    </w:p>
    <w:p w:rsidR="00660FCD" w:rsidRPr="00BF0261" w:rsidRDefault="00660FCD" w:rsidP="00BF02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Журналы истории всех изменений для целей аудита</w:t>
      </w:r>
    </w:p>
    <w:p w:rsidR="00660FCD" w:rsidRPr="00BF0261" w:rsidRDefault="00660FCD" w:rsidP="00BF026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Автоматические уведомления о продлении контрактов и истечении срока действия сертификатов</w:t>
      </w:r>
    </w:p>
    <w:p w:rsidR="006631D9" w:rsidRPr="00BF0261" w:rsidRDefault="00FC7A12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1" w:name="_Toc225860886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5.2 Управление отпусками и учётом рабочего времени</w:t>
      </w:r>
      <w:bookmarkEnd w:id="11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FC7A12" w:rsidRPr="00BF0261" w:rsidRDefault="00FC7A12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управления отпусками и рабочим временем должен оптимизировать процесс учёта и администрирования отпусков сотрудников и рабочего времени. Он должен обеспечивать точность расчёта отпускных балансов, управление сверхурочной работой и сменами, а также интеграцию с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6631D9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С: 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упрощая процессы согласования, минимизируя ошибки и повышая прозрачность управления персоналом. Несмотря на то, что A</w:t>
      </w:r>
      <w:r w:rsidR="006631D9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КФ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настоящее время использует приложение Clockster для учёта рабочего времени и некоторых функций управления отпусками, новая HRMIS должна предоставить следующие расширенные возможности в данном модуле:</w:t>
      </w:r>
    </w:p>
    <w:p w:rsidR="00FC7A12" w:rsidRPr="00BF0261" w:rsidRDefault="00FC7A1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отпусками:</w:t>
      </w:r>
    </w:p>
    <w:p w:rsidR="00FC7A12" w:rsidRPr="00BF0261" w:rsidRDefault="00FC7A12" w:rsidP="00BF026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Календарь государственных праздников Казахстана (с возможностью редактирования)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Настраиваемые типы отпусков (ежегодный, 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дополнительный </w:t>
      </w:r>
      <w:r w:rsidR="004D292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экологический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отпуск</w:t>
      </w:r>
      <w:r w:rsidR="004D292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социальный,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декретный, по уходу за ребёнком, без сохранения заработной платы и др.)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Расчёт </w:t>
      </w:r>
      <w:r w:rsidR="004D292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количества отпускных дней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зависимости от стажа и типа </w:t>
      </w:r>
      <w:r w:rsidR="004D292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договора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 переноса и компенсации отпусков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Многоуровневые процессы согласования отпусков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Загрузка подтверждающих документов для больничных и декретных отпусков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Автоматическое обновление баланса отпусков</w:t>
      </w:r>
    </w:p>
    <w:p w:rsidR="00FC7A12" w:rsidRPr="00BF0261" w:rsidRDefault="00FC7A12" w:rsidP="00BF0261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Подача заявлений и согласование отпусков через мобильное приложение</w:t>
      </w:r>
    </w:p>
    <w:p w:rsidR="00E82440" w:rsidRPr="00BF0261" w:rsidRDefault="00E82440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учётом рабочего времени:</w:t>
      </w:r>
    </w:p>
    <w:p w:rsidR="00E82440" w:rsidRPr="00BF0261" w:rsidRDefault="00E82440" w:rsidP="00BF026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Ежедневный журнал посещаемости с 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возможностью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смен</w:t>
      </w:r>
    </w:p>
    <w:p w:rsidR="00E82440" w:rsidRPr="00BF0261" w:rsidRDefault="00E82440" w:rsidP="00BF02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Поддержка удалённой работы, 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работы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выездного персонала и гибкого графика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работы</w:t>
      </w:r>
    </w:p>
    <w:p w:rsidR="00E82440" w:rsidRPr="00BF0261" w:rsidRDefault="00E82440" w:rsidP="00BF02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Учёт сверхурочной работы и процессы 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ее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согласовани</w:t>
      </w:r>
      <w:r w:rsidR="0060102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ю </w:t>
      </w:r>
    </w:p>
    <w:p w:rsidR="00E82440" w:rsidRPr="00BF0261" w:rsidRDefault="00E82440" w:rsidP="00BF02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Настройка правил для опозданий и ранних уходов</w:t>
      </w:r>
    </w:p>
    <w:p w:rsidR="00E82440" w:rsidRPr="00BF0261" w:rsidRDefault="00E82440" w:rsidP="00BF02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исключениями (отсутствие, пропуск отметки)</w:t>
      </w:r>
    </w:p>
    <w:p w:rsidR="00E82440" w:rsidRPr="00BF0261" w:rsidRDefault="00E82440" w:rsidP="00BF026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Сверка данных посещаемости и интеграция с системой расчёта заработной платы</w:t>
      </w:r>
    </w:p>
    <w:p w:rsidR="009550E8" w:rsidRPr="00BF0261" w:rsidRDefault="00E82440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2" w:name="_Toc225860887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5.3 Расчёт заработной платы</w:t>
      </w:r>
      <w:bookmarkEnd w:id="12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7064E6" w:rsidRPr="00BF0261" w:rsidRDefault="009550E8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3F0F8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настоящее время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A</w:t>
      </w:r>
      <w:r w:rsidR="003F0F8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КФ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использует </w:t>
      </w:r>
      <w:r w:rsidR="00E82440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3F0F85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С: ЗУП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расчёта заработной платы.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чтобы HRMIS имела прямую интеграцию с </w:t>
      </w:r>
      <w:r w:rsidR="00E82440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3F0F85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С: ЗУП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550E8" w:rsidRPr="00BF0261" w:rsidRDefault="00E82440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3" w:name="_Toc225860888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5.4 Подбор и адаптация </w:t>
      </w:r>
      <w:r w:rsidR="003F0F85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персонала</w:t>
      </w:r>
      <w:bookmarkEnd w:id="13"/>
      <w:r w:rsidR="003F0F85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7064E6" w:rsidRPr="00BF0261" w:rsidRDefault="007064E6" w:rsidP="00BF026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541E" w:rsidRPr="00BF0261" w:rsidRDefault="003F0F85" w:rsidP="00BF026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цель данного модуля — автоматизация процессов подбора и адаптации сотрудников, предоставление руководству аналитики по ключевым показателям, таким как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закрытия вакансии,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на подбор,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статус полученных заявок.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8244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также должен поддерживать фиксацию требований к вакансиям, подаваемых руководителями подразделений, и ведение структурированной базы данных кандидатов.</w:t>
      </w:r>
      <w:r w:rsidR="00634CA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82440" w:rsidRPr="00BF0261" w:rsidRDefault="00E82440" w:rsidP="00BF026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Ожидаемые функциональные возможности: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втоматизация процесса подачи и обработки заявок на вакансии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в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едение базы данных кандидатов с возможностью поиска и фильтрации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о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тслеживание этапов подбора (скрининг, интервью, предложение)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и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нтеграция с </w:t>
      </w:r>
      <w:r w:rsidR="009550E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Личным кабинетом сотрудника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подачи заявок руководителями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ф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ормирование аналитических отчётов по затратам и срокам найма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 а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втоматизация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процесса адаптации</w:t>
      </w:r>
      <w:r w:rsidR="00183C95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(онбординга)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назначение наставника, план адаптации, контроль выполнения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r w:rsidR="002B7AC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ранение документов кандидатов и сотрудников в </w:t>
      </w:r>
      <w:r w:rsidR="009550E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цифровом формате</w:t>
      </w:r>
      <w:r w:rsidR="002B7AC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B7ACA" w:rsidRPr="00BF0261" w:rsidRDefault="002B7ACA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1541E" w:rsidRPr="00BF0261" w:rsidRDefault="0061541E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Подбор персонала:</w:t>
      </w:r>
    </w:p>
    <w:p w:rsidR="0061541E" w:rsidRPr="00BF0261" w:rsidRDefault="0061541E" w:rsidP="00BF026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Заявки от соответствующих подразделений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вакансии и процесс согласования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Возможность настройки </w:t>
      </w:r>
      <w:r w:rsidR="009550E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отдельных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процессов подбора для головного офиса и филиалов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Публикация вакансий на сайте/LinkedIn/</w:t>
      </w:r>
      <w:r w:rsidR="009550E8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рабочих </w:t>
      </w:r>
      <w:r w:rsidR="00AF0C8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платформах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/порталах </w:t>
      </w:r>
      <w:r w:rsidR="001E507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и/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 печатная реклама с QR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кодом/ссылкой для доступа к порталу подачи заявок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 для</w:t>
      </w:r>
      <w:r w:rsidR="001E507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кандидатов для подачи откликов на вакансии</w:t>
      </w:r>
    </w:p>
    <w:p w:rsidR="0061541E" w:rsidRPr="00BF0261" w:rsidRDefault="00183C95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Автоматическая обработка резюме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(интеграция с AI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инструментами/платформами, если система не имеет данной функции)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и предварительный отбор кандидатов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шорт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листа и планирование интервью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Формы обратной связи по результатам интервью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Генерация предложения о работе</w:t>
      </w:r>
    </w:p>
    <w:p w:rsidR="0061541E" w:rsidRPr="00BF0261" w:rsidRDefault="0061541E" w:rsidP="00BF0261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База данных кандидатов и кадровый резерв</w:t>
      </w:r>
    </w:p>
    <w:p w:rsidR="0061541E" w:rsidRPr="00BF0261" w:rsidRDefault="0061541E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Адаптация персонала:</w:t>
      </w:r>
    </w:p>
    <w:p w:rsidR="0061541E" w:rsidRPr="00BF0261" w:rsidRDefault="0061541E" w:rsidP="00BF026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Цифровые процессы адаптации (онбординг)</w:t>
      </w:r>
    </w:p>
    <w:p w:rsidR="0061541E" w:rsidRPr="00BF0261" w:rsidRDefault="0061541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Чек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 xml:space="preserve">листы задач для HR, IT, </w:t>
      </w:r>
      <w:r w:rsidR="00AF0C8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дминистрации, </w:t>
      </w:r>
      <w:r w:rsidR="00AF0C8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уководител</w:t>
      </w:r>
      <w:r w:rsidR="00AF0C8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филиал</w:t>
      </w:r>
      <w:r w:rsidR="00AF0C8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</w:p>
    <w:p w:rsidR="0061541E" w:rsidRPr="00BF0261" w:rsidRDefault="0061541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 документов (</w:t>
      </w:r>
      <w:r w:rsidR="006C303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персональные данные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банковские реквизиты, сертификаты)</w:t>
      </w:r>
    </w:p>
    <w:p w:rsidR="0061541E" w:rsidRPr="00BF0261" w:rsidRDefault="0061541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Интеграция с государственными порталами для проверки </w:t>
      </w:r>
      <w:r w:rsidR="006C303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персональных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данных/квалификации/опыта</w:t>
      </w:r>
    </w:p>
    <w:p w:rsidR="0061541E" w:rsidRPr="00BF0261" w:rsidRDefault="006C303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трудового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договора и электронная подпись</w:t>
      </w:r>
    </w:p>
    <w:p w:rsidR="0061541E" w:rsidRPr="00BF0261" w:rsidRDefault="0061541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личного кабинета сотрудника с размещением инструкций, политик, регламентов, графиков задач и обучения</w:t>
      </w:r>
    </w:p>
    <w:p w:rsidR="0061541E" w:rsidRPr="00BF0261" w:rsidRDefault="0061541E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проверки испытательного срока (оценка KPI и обратная связь от руководителей)</w:t>
      </w:r>
    </w:p>
    <w:p w:rsidR="0061541E" w:rsidRPr="00BF0261" w:rsidRDefault="00AF0C80" w:rsidP="00BF0261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</w:t>
      </w:r>
      <w:r w:rsidR="0061541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 вводного инструктажа для новых сотрудников</w:t>
      </w:r>
    </w:p>
    <w:p w:rsidR="00CD27A8" w:rsidRPr="00BF0261" w:rsidRDefault="00CD27A8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4" w:name="_Toc225860889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</w:t>
      </w:r>
      <w:r w:rsidR="000E33DA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</w:t>
      </w:r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Управление результативностью</w:t>
      </w:r>
      <w:bookmarkEnd w:id="14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CD27A8" w:rsidRPr="00BF0261" w:rsidRDefault="00CD27A8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CD27A8" w:rsidRPr="00BF0261" w:rsidRDefault="00CD27A8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управления результативностью должен автоматизировать процессы отслеживания, оценки и развития эффективности сотрудников. Он должен поддерживать постановку целей, KPI и оценку по компетенциям, многостороннюю обратную связь, а также связывать результаты с системой вознаграждений и планами развития. Интегрированный с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Core Banking System</w:t>
      </w:r>
      <w:r w:rsidR="00FC4F3D"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1С: 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модуль должен предоставлять аналитику для выявления сотрудников с высокой результативностью, определения дефицита навыков и поддержки принятия обоснованных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решений.</w:t>
      </w:r>
    </w:p>
    <w:p w:rsidR="00A275A5" w:rsidRPr="00BF0261" w:rsidRDefault="00A275A5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D6A5B" w:rsidRPr="00BF0261" w:rsidRDefault="000D6A5B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Система</w:t>
      </w:r>
      <w:r w:rsidR="00CD27A8"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результативности:</w:t>
      </w:r>
    </w:p>
    <w:p w:rsidR="002114D7" w:rsidRPr="00BF0261" w:rsidRDefault="002114D7" w:rsidP="00BF0261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Модели оценки эффективности: </w:t>
      </w:r>
      <w:r w:rsidRPr="00BF02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KPI</w:t>
      </w:r>
      <w:r w:rsidRPr="00BF026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компетенции или комбинированные</w:t>
      </w:r>
    </w:p>
    <w:p w:rsidR="00E810AE" w:rsidRPr="00BF0261" w:rsidRDefault="00E810AE" w:rsidP="00BF02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Style w:val="af7"/>
          <w:rFonts w:ascii="Times New Roman" w:eastAsia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BF0261">
        <w:rPr>
          <w:rStyle w:val="af7"/>
          <w:rFonts w:ascii="Times New Roman" w:hAnsi="Times New Roman" w:cs="Times New Roman"/>
          <w:b w:val="0"/>
          <w:sz w:val="24"/>
          <w:szCs w:val="24"/>
          <w:lang w:val="ru-RU"/>
        </w:rPr>
        <w:t>Циклы оценки: годовые, полугодовые и квартальные</w:t>
      </w:r>
    </w:p>
    <w:p w:rsidR="00CD27A8" w:rsidRPr="00BF0261" w:rsidRDefault="00CD27A8" w:rsidP="00BF02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Постановка целей и </w:t>
      </w:r>
      <w:r w:rsidR="00E810A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их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каскадирование </w:t>
      </w:r>
    </w:p>
    <w:p w:rsidR="0071231B" w:rsidRPr="00BF0261" w:rsidRDefault="0071231B" w:rsidP="00BF02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веса и база KPI</w:t>
      </w:r>
    </w:p>
    <w:p w:rsidR="00CD27A8" w:rsidRPr="00BF0261" w:rsidRDefault="00CD27A8" w:rsidP="00BF0261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Инструмент оценки </w:t>
      </w:r>
      <w:r w:rsidR="000D6A5B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360</w:t>
      </w:r>
      <w:r w:rsidR="000D6A5B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 xml:space="preserve">градусов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или интеграция с </w:t>
      </w:r>
      <w:r w:rsidR="00DC7D3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внешними инструментами</w:t>
      </w:r>
      <w:r w:rsidR="00FC4F3D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C7D31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оценки персонала</w:t>
      </w:r>
    </w:p>
    <w:p w:rsidR="00CD27A8" w:rsidRPr="00BF0261" w:rsidRDefault="00CD27A8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Процесс оценки:</w:t>
      </w:r>
    </w:p>
    <w:p w:rsidR="00CD27A8" w:rsidRPr="00BF0261" w:rsidRDefault="00CD27A8" w:rsidP="00BF026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Самооценка, оценка руководителя, отзыв коллег, расчёт итоговых баллов</w:t>
      </w:r>
    </w:p>
    <w:p w:rsidR="00CD27A8" w:rsidRPr="00BF0261" w:rsidRDefault="00CD27A8" w:rsidP="00BF02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Многоуровневые процессы согласования</w:t>
      </w:r>
    </w:p>
    <w:p w:rsidR="00CD27A8" w:rsidRPr="00BF0261" w:rsidRDefault="00CD27A8" w:rsidP="00BF02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Настраиваемые шкалы оценок</w:t>
      </w:r>
    </w:p>
    <w:p w:rsidR="00CD27A8" w:rsidRPr="00BF0261" w:rsidRDefault="00CD27A8" w:rsidP="00BF02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Автоматические напоминания о сроках</w:t>
      </w:r>
    </w:p>
    <w:p w:rsidR="00CD27A8" w:rsidRPr="00BF0261" w:rsidRDefault="00CD27A8" w:rsidP="00BF02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планов развития</w:t>
      </w:r>
    </w:p>
    <w:p w:rsidR="00CD27A8" w:rsidRPr="00BF0261" w:rsidRDefault="00CD27A8" w:rsidP="00BF0261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Ведение истории результативности</w:t>
      </w:r>
    </w:p>
    <w:p w:rsidR="00CD27A8" w:rsidRPr="00BF0261" w:rsidRDefault="00CD27A8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Аналитика и результаты:</w:t>
      </w:r>
    </w:p>
    <w:p w:rsidR="00CD27A8" w:rsidRPr="00BF0261" w:rsidRDefault="00CD27A8" w:rsidP="00BF026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оценок между подразделениями</w:t>
      </w:r>
    </w:p>
    <w:p w:rsidR="00CD27A8" w:rsidRPr="00BF0261" w:rsidRDefault="00CD27A8" w:rsidP="00BF02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 с системой «оплата по результатам»</w:t>
      </w:r>
      <w:r w:rsidR="006B7CBF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(связь оплаты с результатами работы)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D27A8" w:rsidRPr="00BF0261" w:rsidRDefault="00CD27A8" w:rsidP="00BF0261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Выявление сотрудников с высокой результативностью и формирование кадрового резерва</w:t>
      </w:r>
    </w:p>
    <w:p w:rsidR="002E315D" w:rsidRPr="00BF0261" w:rsidRDefault="002E315D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5" w:name="_Toc225860890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</w:t>
      </w:r>
      <w:r w:rsidR="000E33DA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6</w:t>
      </w:r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Обучение и развитие</w:t>
      </w:r>
      <w:bookmarkEnd w:id="15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2E315D" w:rsidRPr="00BF0261" w:rsidRDefault="002E315D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обучения и развития должен управлять потребностями сотрудников в обучении путём организации, проведения и отслеживания всех учебных мероприятий. Он должен поддерживать планы обучения, расписание курсов, учёт посещаемости, электронное обучение, бюджетирование и посттренинговые оценки, сохраняя централизованный учёт навыков и сертификатов сотрудников. Модуль должен помогать выявлять дефицит компетенций, оптимизировать процессы обучения и предоставлять аналитику для непрерывного развития персонала. Он должен интегрироваться с существующей LMS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платформой A</w:t>
      </w:r>
      <w:r w:rsidR="007A309C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КФ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следующие функциональные возможности должны быть реализованы либо в данном модуле, либо через LMS:</w:t>
      </w:r>
    </w:p>
    <w:p w:rsidR="002E315D" w:rsidRPr="00BF0261" w:rsidRDefault="002E315D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Управление обучением:</w:t>
      </w:r>
    </w:p>
    <w:p w:rsidR="002E315D" w:rsidRPr="00BF0261" w:rsidRDefault="002E315D" w:rsidP="00BF026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Календарь обучения и планирование занятий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Рабочие процессы подачи заявок на внутреннее/внешнее обучение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Распределение бюджета </w:t>
      </w:r>
      <w:r w:rsidR="007A309C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тренинги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подразделениям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Учёт регистрации и посещаемости</w:t>
      </w:r>
      <w:r w:rsidR="006164C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 курсов сотрудниками 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тренерами и внешними </w:t>
      </w:r>
      <w:r w:rsidR="007A309C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поставщиками 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Пред- и посттренинговые оценки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Сертификаты и напоминания о сроке их действия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Интеграция с </w:t>
      </w:r>
      <w:r w:rsidR="00850F86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обучающей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платформой A</w:t>
      </w:r>
      <w:r w:rsidR="00D927D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КФ</w:t>
      </w:r>
    </w:p>
    <w:p w:rsidR="002E315D" w:rsidRPr="00BF0261" w:rsidRDefault="002E315D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Тесты и оценочные задания</w:t>
      </w:r>
    </w:p>
    <w:p w:rsidR="002E315D" w:rsidRPr="00BF0261" w:rsidRDefault="00D927D2" w:rsidP="00BF0261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Планы обучения</w:t>
      </w:r>
      <w:r w:rsidR="002E315D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раз</w:t>
      </w:r>
      <w:r w:rsidR="00C54D1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ных категорий сотрудников</w:t>
      </w:r>
    </w:p>
    <w:p w:rsidR="002E315D" w:rsidRPr="00BF0261" w:rsidRDefault="002E315D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Развитие компетенций:</w:t>
      </w:r>
    </w:p>
    <w:p w:rsidR="002E315D" w:rsidRPr="00BF0261" w:rsidRDefault="002E315D" w:rsidP="00BF026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Библиотека компетенций</w:t>
      </w:r>
    </w:p>
    <w:p w:rsidR="002E315D" w:rsidRPr="00BF0261" w:rsidRDefault="002E315D" w:rsidP="00BF02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</w:t>
      </w:r>
      <w:r w:rsidR="00C54D10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потребностей в развитии компетенций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E315D" w:rsidRPr="00BF0261" w:rsidRDefault="002E315D" w:rsidP="00BF0261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Индивидуальные планы развития, связанные с результатами оценки результативности</w:t>
      </w:r>
    </w:p>
    <w:p w:rsidR="00D927D2" w:rsidRPr="00BF0261" w:rsidRDefault="00D927D2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6" w:name="_Toc225860891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</w:t>
      </w:r>
      <w:r w:rsidR="000E33DA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</w:t>
      </w:r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Управление жалобами</w:t>
      </w:r>
      <w:bookmarkEnd w:id="16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D927D2" w:rsidRPr="00BF0261" w:rsidRDefault="00D927D2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управления жалобами должен позволять сотрудникам подавать, отслеживать и решать обращения в цифровом формате. Он должен обеспечивать структурированные процессы расследования, многоуровневые согласования и разрешение, при этом гарантируя конфиденциальность и соответствие требованиям законодательства.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Интегрированный с другими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модулями, он должен оптимизировать обработку жалоб, безопасно хранить записи и предоставлять аналитику для выявления тенденций и улучшения взаимоотношений с сотрудниками.</w:t>
      </w:r>
    </w:p>
    <w:p w:rsidR="00D927D2" w:rsidRPr="00BF0261" w:rsidRDefault="00D927D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Подача жалобы:</w:t>
      </w:r>
    </w:p>
    <w:p w:rsidR="00D927D2" w:rsidRPr="00BF0261" w:rsidRDefault="00D927D2" w:rsidP="00BF026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Возможность подачи жалоб сотрудниками в цифровом виде через </w:t>
      </w:r>
      <w:r w:rsidR="00CD45A7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Личный кабинет сотрудника</w:t>
      </w:r>
    </w:p>
    <w:p w:rsidR="00D927D2" w:rsidRPr="00BF0261" w:rsidRDefault="00D927D2" w:rsidP="00BF02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Возможность прикрепления подтверждающих документов (электронные файлы, изображения и др.)</w:t>
      </w:r>
    </w:p>
    <w:p w:rsidR="00CD45A7" w:rsidRPr="00BF0261" w:rsidRDefault="00D927D2" w:rsidP="00BF026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Опция анонимной подачи жалобы </w:t>
      </w:r>
      <w:r w:rsidR="00CD45A7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927D2" w:rsidRPr="00BF0261" w:rsidRDefault="00D927D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Отслеживание жалобы:</w:t>
      </w:r>
    </w:p>
    <w:p w:rsidR="00D927D2" w:rsidRPr="00BF0261" w:rsidRDefault="00D927D2" w:rsidP="00BF026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Автоматическая регистрация и категоризация жалоб</w:t>
      </w:r>
    </w:p>
    <w:p w:rsidR="00D927D2" w:rsidRPr="00BF0261" w:rsidRDefault="00D927D2" w:rsidP="00BF0261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Отслеживание статуса (например: подано, на рассмотрении, решено)</w:t>
      </w:r>
    </w:p>
    <w:p w:rsidR="00D927D2" w:rsidRPr="00BF0261" w:rsidRDefault="00D927D2" w:rsidP="00BF0261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Уведомления и оповещения для HR и соответствующих руководителей</w:t>
      </w:r>
    </w:p>
    <w:p w:rsidR="0052042C" w:rsidRPr="00BF0261" w:rsidRDefault="0052042C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Рабочие процессы и согласования:</w:t>
      </w:r>
    </w:p>
    <w:p w:rsidR="0052042C" w:rsidRPr="00BF0261" w:rsidRDefault="0052042C" w:rsidP="00BF0261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Многоуровневый процесс рассмотрения и согласования жалобы</w:t>
      </w:r>
    </w:p>
    <w:p w:rsidR="0052042C" w:rsidRPr="00BF0261" w:rsidRDefault="0052042C" w:rsidP="00BF026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 ответственных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сотрудников или руководителей для её разрешения</w:t>
      </w:r>
    </w:p>
    <w:p w:rsidR="0052042C" w:rsidRPr="00BF0261" w:rsidRDefault="0052042C" w:rsidP="00BF026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передачи нерешённых жалоб</w:t>
      </w:r>
    </w:p>
    <w:p w:rsidR="0052042C" w:rsidRPr="00BF0261" w:rsidRDefault="0052042C" w:rsidP="00BF026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Расследование и документация:</w:t>
      </w:r>
    </w:p>
    <w:p w:rsidR="0052042C" w:rsidRPr="00BF0261" w:rsidRDefault="0052042C" w:rsidP="00BF026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Фиксация шагов расследования, интервью и выводов</w:t>
      </w:r>
    </w:p>
    <w:p w:rsidR="0052042C" w:rsidRPr="00BF0261" w:rsidRDefault="0052042C" w:rsidP="00BF026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Безопасное хранение всех связанных документов в системе электронного документооборота </w:t>
      </w:r>
    </w:p>
    <w:p w:rsidR="0052042C" w:rsidRPr="00BF0261" w:rsidRDefault="0052042C" w:rsidP="00BF026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Аудиторский журнал всех действий</w:t>
      </w:r>
    </w:p>
    <w:p w:rsidR="0052042C" w:rsidRPr="00BF0261" w:rsidRDefault="0052042C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Разрешение и отчётность:</w:t>
      </w:r>
    </w:p>
    <w:p w:rsidR="0052042C" w:rsidRPr="00BF0261" w:rsidRDefault="0052042C" w:rsidP="00BF026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Документирование решения и информирование сотрудника</w:t>
      </w:r>
    </w:p>
    <w:p w:rsidR="0052042C" w:rsidRPr="00BF0261" w:rsidRDefault="0052042C" w:rsidP="00BF026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Учёт обратной связи и уровня удовлетворённости</w:t>
      </w:r>
    </w:p>
    <w:p w:rsidR="0052042C" w:rsidRPr="00BF0261" w:rsidRDefault="0052042C" w:rsidP="00BF026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Аналитика и отчёты по тенденциям жалоб, срокам их разрешения и проблемам в подразделениях</w:t>
      </w:r>
    </w:p>
    <w:p w:rsidR="0052042C" w:rsidRPr="00BF0261" w:rsidRDefault="0052042C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Соответствие требованиям и безопасность:</w:t>
      </w:r>
    </w:p>
    <w:p w:rsidR="0052042C" w:rsidRPr="00BF0261" w:rsidRDefault="0052042C" w:rsidP="00BF026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Обеспечение конфиденциальности и ограниченного доступа на основе ролей</w:t>
      </w:r>
    </w:p>
    <w:p w:rsidR="0052042C" w:rsidRPr="00BF0261" w:rsidRDefault="0052042C" w:rsidP="00BF026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Интеграция с </w:t>
      </w:r>
      <w:r w:rsidR="000E33D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Личным кабинетом сотрудника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HR</w:t>
      </w:r>
      <w:r w:rsidR="000E33DA"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>MIS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0E33D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электронным документооборотом</w:t>
      </w:r>
    </w:p>
    <w:p w:rsidR="0052042C" w:rsidRPr="00BF0261" w:rsidRDefault="0052042C" w:rsidP="00BF026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Политики хранения записей о жалобах в соответствии с трудовым законодательством</w:t>
      </w:r>
    </w:p>
    <w:p w:rsidR="00695B12" w:rsidRPr="00BF0261" w:rsidRDefault="00695B12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7" w:name="_Toc225860892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5.8 Самообслуживание сотрудников</w:t>
      </w:r>
      <w:bookmarkEnd w:id="17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695B12" w:rsidRPr="00BF0261" w:rsidRDefault="00695B12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Личный кабинет сотрудника должен позволять сотрудникам в цифровом формате получать доступ к информации, связанной с HR, и управлять ею через электронные документы и электронные подписи. Он должен обеспечивать возможность обновления личных данных, подачи заявок на отпуск и учёт рабочего времени, просмотра расчётных листков, отслеживания активности по обучению и статусов согласований. Дополнительно модуль должен либо интегрироваться с </w:t>
      </w:r>
      <w:r w:rsidR="000C125E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общим по АКФ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внутренним коммуникатором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либо предоставлять собственный встроенный инструмент для обмена сообщениями.</w:t>
      </w:r>
    </w:p>
    <w:p w:rsidR="00695B12" w:rsidRPr="00BF0261" w:rsidRDefault="00695B1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Функции для сотрудников):</w:t>
      </w:r>
    </w:p>
    <w:p w:rsidR="00695B12" w:rsidRPr="00BF0261" w:rsidRDefault="00695B12" w:rsidP="00BF026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Просмотр и обновление личной информации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Подача заявлений на отпуск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баланса отпусков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 к расчётным листкам, налоговым документам, справкам с места работы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Подача заявок на компенсацию расходов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Регистрация на обучение и предоставление обратной связи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Подача корректировок по учёту рабочего времени</w:t>
      </w:r>
    </w:p>
    <w:p w:rsidR="00695B12" w:rsidRPr="00BF0261" w:rsidRDefault="00695B12" w:rsidP="00BF026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заявок/</w:t>
      </w:r>
      <w:r w:rsidR="0069741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запросов</w:t>
      </w:r>
    </w:p>
    <w:p w:rsidR="00695B12" w:rsidRPr="00BF0261" w:rsidRDefault="00695B1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Функции для руководителей:</w:t>
      </w:r>
    </w:p>
    <w:p w:rsidR="00695B12" w:rsidRPr="00BF0261" w:rsidRDefault="00695B12" w:rsidP="00BF026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Согласование отпусков, учёта рабочего времени, сверхурочной работы</w:t>
      </w:r>
    </w:p>
    <w:p w:rsidR="00695B12" w:rsidRPr="00BF0261" w:rsidRDefault="00695B12" w:rsidP="00BF026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Просмотр календаря команды</w:t>
      </w:r>
    </w:p>
    <w:p w:rsidR="00695B12" w:rsidRPr="00BF0261" w:rsidRDefault="00695B12" w:rsidP="00BF026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 к отчётам по команде (результативность, обучение, посещаемость)</w:t>
      </w:r>
    </w:p>
    <w:p w:rsidR="00695B12" w:rsidRPr="00BF0261" w:rsidRDefault="00695B12" w:rsidP="00BF026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Инициирование переводов, повышений, изменений </w:t>
      </w:r>
      <w:r w:rsidR="0069741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договорах</w:t>
      </w:r>
    </w:p>
    <w:p w:rsidR="00695B12" w:rsidRPr="00BF0261" w:rsidRDefault="00695B12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Мобильное приложение:</w:t>
      </w:r>
    </w:p>
    <w:p w:rsidR="00695B12" w:rsidRPr="00BF0261" w:rsidRDefault="0001448E" w:rsidP="00BF026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Учет геолокации </w:t>
      </w:r>
      <w:r w:rsidR="00695B12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рабочего времени для выездного персонала</w:t>
      </w:r>
    </w:p>
    <w:p w:rsidR="00695B12" w:rsidRPr="00BF0261" w:rsidRDefault="00695B12" w:rsidP="00BF026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Push</w:t>
      </w:r>
      <w:bookmarkStart w:id="18" w:name="_GoBack"/>
      <w:bookmarkEnd w:id="18"/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уведомления о согласованиях</w:t>
      </w:r>
    </w:p>
    <w:p w:rsidR="00695B12" w:rsidRPr="00BF0261" w:rsidRDefault="00695B12" w:rsidP="00BF0261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Доступ к документам через мобильное устройство</w:t>
      </w:r>
    </w:p>
    <w:p w:rsidR="002C2EFA" w:rsidRPr="00BF0261" w:rsidRDefault="002C2EFA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19" w:name="_Toc225860893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5.9 Отчёты и аналитика</w:t>
      </w:r>
      <w:bookmarkEnd w:id="19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2C2EFA" w:rsidRPr="00BF0261" w:rsidRDefault="002C2EFA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отчётов и аналитики должен предоставлять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 xml:space="preserve">подразделению оперативную информацию через настраиваемые панели, стандартные и </w:t>
      </w:r>
      <w:r w:rsidR="00F16D5B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настраиваемые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отчёты, а также визуализацию данных. Он должен агрегировать информацию из всех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 xml:space="preserve">модулей, обеспечивая принятие решений на основе данных, отслеживание ключевых </w:t>
      </w:r>
      <w:r w:rsidR="0069741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кадровых показателей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соблюдение требований и выявление тенденций в результативности персонала, посещаемости, текучести и других критически важных областях.</w:t>
      </w:r>
    </w:p>
    <w:p w:rsidR="002C2EFA" w:rsidRPr="00BF0261" w:rsidRDefault="002C2EFA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Стандартные отчёты:</w:t>
      </w:r>
    </w:p>
    <w:p w:rsidR="002C2EFA" w:rsidRPr="00BF0261" w:rsidRDefault="002C2EFA" w:rsidP="00BF0261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Численность персонала</w:t>
      </w:r>
      <w:r w:rsidR="0069741A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статистические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демографические отчёты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Использование отпусков и уровень отсутствий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Сводка посещаемости (ежедневная/еженедельная/ежемесячная)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Сводка по заработной плате, налоговые отчёты, отчёты по социальным отчислениям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Метрики воронки подбора персонала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Часы обучения на сотрудника/подразделение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оценок результативности</w:t>
      </w:r>
    </w:p>
    <w:p w:rsidR="002C2EFA" w:rsidRPr="00BF0261" w:rsidRDefault="002C2EFA" w:rsidP="00BF0261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Текучесть кадров по подразделениям, филиалам, офисам и по компании в целом</w:t>
      </w:r>
    </w:p>
    <w:p w:rsidR="002C2EFA" w:rsidRPr="00BF0261" w:rsidRDefault="002C2EFA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Регуляторные</w:t>
      </w: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отчёты</w:t>
      </w: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2EFA" w:rsidRPr="00BF0261" w:rsidRDefault="002C2EFA" w:rsidP="00BF0261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Отчёты по налогам на заработную плату</w:t>
      </w:r>
    </w:p>
    <w:p w:rsidR="002C2EFA" w:rsidRPr="00BF0261" w:rsidRDefault="002C2EFA" w:rsidP="00BF0261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Отчёты по пенсионным фондам и социальным отчислениям</w:t>
      </w:r>
    </w:p>
    <w:p w:rsidR="002C2EFA" w:rsidRPr="00BF0261" w:rsidRDefault="002C2EFA" w:rsidP="00BF0261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Отчёты по соблюдению трудового законодательства</w:t>
      </w:r>
    </w:p>
    <w:p w:rsidR="002C2EFA" w:rsidRPr="00BF0261" w:rsidRDefault="002C2EFA" w:rsidP="00BF0261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Экспорт обязательных государственных форм в Excel/PDF</w:t>
      </w:r>
    </w:p>
    <w:p w:rsidR="002C2EFA" w:rsidRPr="00BF0261" w:rsidRDefault="002C2EFA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Панели и аналитика:</w:t>
      </w:r>
    </w:p>
    <w:p w:rsidR="002C2EFA" w:rsidRPr="00BF0261" w:rsidRDefault="002C2EFA" w:rsidP="00BF0261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KPI (текучесть, удержание, уровень отсутствий)</w:t>
      </w:r>
    </w:p>
    <w:p w:rsidR="002C2EFA" w:rsidRPr="00BF0261" w:rsidRDefault="002C2EFA" w:rsidP="00BF0261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показателей по филиалам</w:t>
      </w:r>
    </w:p>
    <w:p w:rsidR="002C2EFA" w:rsidRPr="00BF0261" w:rsidRDefault="002C2EFA" w:rsidP="00BF0261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Конструктор </w:t>
      </w:r>
      <w:r w:rsidR="00F16D5B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настраиваемых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панелей</w:t>
      </w:r>
    </w:p>
    <w:p w:rsidR="002C2EFA" w:rsidRPr="00BF0261" w:rsidRDefault="002C2EFA" w:rsidP="00BF0261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Экспорт данных в Excel/PDF</w:t>
      </w:r>
    </w:p>
    <w:p w:rsidR="007566ED" w:rsidRPr="00BF0261" w:rsidRDefault="00BB6DBC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0" w:name="_Toc225860894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5.10 Электронное управление документами</w:t>
      </w:r>
      <w:bookmarkEnd w:id="20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BB6DBC" w:rsidRPr="00BF0261" w:rsidRDefault="00BB6DBC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электронного документооборота должен централизовать хранение, организацию и управление всеми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документами. Он должен обеспечивать безопасный цифровой доступ, контроль версий, автоматизированные рабочие процессы и возможности электронной подписи, гарантируя соответствие требованиям, удобный поиск и эффективное управление документами по всей организации.</w:t>
      </w:r>
    </w:p>
    <w:p w:rsidR="00BB6DBC" w:rsidRPr="00BF0261" w:rsidRDefault="000C3F71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Хранилище документов</w:t>
      </w:r>
      <w:r w:rsidR="00BB6DBC"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BB6DBC" w:rsidRPr="00BF0261" w:rsidRDefault="00BB6DBC" w:rsidP="00BF0261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Цифровой архив всех документов сотрудников</w:t>
      </w:r>
    </w:p>
    <w:p w:rsidR="00BB6DBC" w:rsidRPr="00BF0261" w:rsidRDefault="00BB6DBC" w:rsidP="00BF026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папок по сотруднику, подразделению, типу документа</w:t>
      </w:r>
    </w:p>
    <w:p w:rsidR="00BB6DBC" w:rsidRPr="00BF0261" w:rsidRDefault="00BB6DBC" w:rsidP="00BF026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Безопасное хранение с разграничением доступа</w:t>
      </w:r>
    </w:p>
    <w:p w:rsidR="00BB6DBC" w:rsidRPr="00BF0261" w:rsidRDefault="00BB6DBC" w:rsidP="00BF0261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Метаданные и поиск по тегам</w:t>
      </w:r>
    </w:p>
    <w:p w:rsidR="00BB6DBC" w:rsidRPr="00BF0261" w:rsidRDefault="00BB6DBC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Рабочие процессы с документами:</w:t>
      </w:r>
    </w:p>
    <w:p w:rsidR="00BB6DBC" w:rsidRPr="00BF0261" w:rsidRDefault="00BB6DBC" w:rsidP="00BF026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Шаблоны для создания документов (контракты, письма, служебные записки)</w:t>
      </w:r>
    </w:p>
    <w:p w:rsidR="00BB6DBC" w:rsidRPr="00BF0261" w:rsidRDefault="00BB6DBC" w:rsidP="00BF0261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Автоматическое ведение версий</w:t>
      </w:r>
    </w:p>
    <w:p w:rsidR="00BB6DBC" w:rsidRPr="00BF0261" w:rsidRDefault="00BB6DBC" w:rsidP="00BF0261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Процессы согласования</w:t>
      </w:r>
    </w:p>
    <w:p w:rsidR="00BB6DBC" w:rsidRPr="00BF0261" w:rsidRDefault="00BB6DBC" w:rsidP="00BF0261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 с электронной подписью</w:t>
      </w:r>
    </w:p>
    <w:p w:rsidR="00BB6DBC" w:rsidRPr="00BF0261" w:rsidRDefault="00BB6DBC" w:rsidP="00BF0261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Напоминания о сроке действия документов (контракты, визы, сертификаты)</w:t>
      </w:r>
    </w:p>
    <w:p w:rsidR="00BB6DBC" w:rsidRPr="00BF0261" w:rsidRDefault="00BB6DBC" w:rsidP="00BF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Соответствие требованиям и безопасность:</w:t>
      </w:r>
    </w:p>
    <w:p w:rsidR="00BB6DBC" w:rsidRPr="00BF0261" w:rsidRDefault="00BB6DBC" w:rsidP="00BF0261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Аудиторский журнал всех действий и изменений</w:t>
      </w:r>
    </w:p>
    <w:p w:rsidR="00BB6DBC" w:rsidRPr="00BF0261" w:rsidRDefault="00BB6DBC" w:rsidP="00BF0261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Политики хранения документов</w:t>
      </w:r>
    </w:p>
    <w:p w:rsidR="00BB6DBC" w:rsidRPr="00BF0261" w:rsidRDefault="00BB6DBC" w:rsidP="00BF0261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Ролевое разграничение доступа</w:t>
      </w:r>
    </w:p>
    <w:p w:rsidR="00BB6DBC" w:rsidRDefault="00BB6DBC" w:rsidP="00BF0261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 с HR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noBreakHyphen/>
        <w:t>модулями (подбор, результативность, зарплата)</w:t>
      </w:r>
    </w:p>
    <w:p w:rsidR="00973E63" w:rsidRPr="00BF0261" w:rsidRDefault="00973E6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1" w:name="_Toc225860895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6. Технические и интеграционные требования:</w:t>
      </w:r>
      <w:bookmarkEnd w:id="21"/>
    </w:p>
    <w:p w:rsidR="00973E63" w:rsidRPr="00BF0261" w:rsidRDefault="00973E63" w:rsidP="00BF0261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Развёртывание: преимущественно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на серверах компании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Облачные варианты рассматриваются только при размещении внутри Казахстана.</w:t>
      </w:r>
    </w:p>
    <w:p w:rsidR="00973E63" w:rsidRPr="00BF0261" w:rsidRDefault="00973E63" w:rsidP="00BF0261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Интеграция с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Core Banking System (CBS)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1С:ЗУП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Clockster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73E63" w:rsidRPr="00BF0261" w:rsidRDefault="00973E63" w:rsidP="00BF0261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Соответствие требованиям законодательства Казахстана по защите данных и трудовому праву.</w:t>
      </w:r>
    </w:p>
    <w:p w:rsidR="00973E63" w:rsidRPr="00BF0261" w:rsidRDefault="00973E63" w:rsidP="00BF0261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Ролевое разграничение доступа, аудиторские журналы, шифрование данных и механизмы восстановления после сбоев.</w:t>
      </w:r>
    </w:p>
    <w:p w:rsidR="00973E63" w:rsidRPr="00BF0261" w:rsidRDefault="00E6043E" w:rsidP="00BF0261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Обязательно -</w:t>
      </w:r>
      <w:r w:rsidR="00973E63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поддержка пользовательских интерфейсов на казахском и русском языках.</w:t>
      </w:r>
    </w:p>
    <w:p w:rsidR="00973E63" w:rsidRPr="00BF0261" w:rsidRDefault="00973E6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2" w:name="_Toc225860896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7. Результаты:</w:t>
      </w:r>
      <w:bookmarkEnd w:id="22"/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Настроенная HRMIS со всеми необходимыми модулями</w:t>
      </w:r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</w:t>
      </w: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Core Banking System (KiyaAI)</w:t>
      </w: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BF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Clockster</w:t>
      </w:r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Миграция и проверка данных</w:t>
      </w:r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пользователей и администраторов</w:t>
      </w:r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Системная документация и руководства</w:t>
      </w:r>
    </w:p>
    <w:p w:rsidR="00973E63" w:rsidRPr="00BF0261" w:rsidRDefault="00973E63" w:rsidP="00BF0261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Поддержка и сопровождение после внедрения</w:t>
      </w:r>
    </w:p>
    <w:p w:rsidR="00973E63" w:rsidRPr="00BF0261" w:rsidRDefault="00973E6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3" w:name="_Toc225860897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8. Требования к квалификации поставщика:</w:t>
      </w:r>
      <w:bookmarkEnd w:id="23"/>
    </w:p>
    <w:p w:rsidR="00973E63" w:rsidRPr="00BF0261" w:rsidRDefault="00973E63" w:rsidP="00BF026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менее трёх внедрений HRMIS или аналогичных систем за последние пять лет</w:t>
      </w:r>
    </w:p>
    <w:p w:rsidR="00973E63" w:rsidRPr="00BF0261" w:rsidRDefault="00973E63" w:rsidP="00BF026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Опыт работы с микрофинансовыми или финансовыми организациями предпочтителен</w:t>
      </w:r>
    </w:p>
    <w:p w:rsidR="00973E63" w:rsidRPr="00BF0261" w:rsidRDefault="00973E63" w:rsidP="00BF026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Экспертиза в интеграции с </w:t>
      </w:r>
      <w:r w:rsidRPr="00BF026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1С:ЗУП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соблюдении регуляторных требований Казахстана</w:t>
      </w:r>
    </w:p>
    <w:p w:rsidR="00973E63" w:rsidRPr="00BF0261" w:rsidRDefault="00973E63" w:rsidP="00BF026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локальной или региональной технической поддержки</w:t>
      </w:r>
    </w:p>
    <w:p w:rsidR="00973E63" w:rsidRPr="00BF0261" w:rsidRDefault="00973E63" w:rsidP="00BF026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Подтверждённая способность к сопровождению после внедрения</w:t>
      </w:r>
    </w:p>
    <w:p w:rsidR="00E6043E" w:rsidRPr="00BF0261" w:rsidRDefault="00973E63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4" w:name="_Toc225860898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9. Руководство по подаче предложений:</w:t>
      </w:r>
      <w:bookmarkEnd w:id="24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</w:p>
    <w:p w:rsidR="00973E63" w:rsidRPr="00BF0261" w:rsidRDefault="00973E63" w:rsidP="00BF02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Поставщики могут подавать предложения на английском, русском или казахском языках. Предложения должны включать:</w:t>
      </w:r>
    </w:p>
    <w:p w:rsidR="00973E63" w:rsidRPr="00BF0261" w:rsidRDefault="00973E63" w:rsidP="00BF0261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Техническое предложение</w:t>
      </w:r>
    </w:p>
    <w:p w:rsidR="00973E63" w:rsidRPr="00BF0261" w:rsidRDefault="00973E63" w:rsidP="00BF0261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Финансовое предложение</w:t>
      </w:r>
    </w:p>
    <w:p w:rsidR="008A6D9F" w:rsidRPr="00BF0261" w:rsidRDefault="008A6D9F" w:rsidP="00BF0261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Профиль компании и рекомендации</w:t>
      </w:r>
    </w:p>
    <w:p w:rsidR="00960DF7" w:rsidRPr="00BF0261" w:rsidRDefault="007064E6" w:rsidP="00BF0261">
      <w:pPr>
        <w:pStyle w:val="3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5" w:name="_Toc225860899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10.</w:t>
      </w:r>
      <w:r w:rsidR="008A6D9F"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Критерии оценки</w:t>
      </w:r>
      <w:bookmarkEnd w:id="25"/>
    </w:p>
    <w:p w:rsidR="008A6D9F" w:rsidRPr="00BF0261" w:rsidRDefault="008A6D9F" w:rsidP="00BF0261">
      <w:pPr>
        <w:pStyle w:val="af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51"/>
        <w:tblW w:w="0" w:type="auto"/>
        <w:tblLook w:val="04A0" w:firstRow="1" w:lastRow="0" w:firstColumn="1" w:lastColumn="0" w:noHBand="0" w:noVBand="1"/>
      </w:tblPr>
      <w:tblGrid>
        <w:gridCol w:w="2755"/>
        <w:gridCol w:w="1380"/>
        <w:gridCol w:w="3978"/>
      </w:tblGrid>
      <w:tr w:rsidR="007064E6" w:rsidRPr="00BF0261" w:rsidTr="00231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41273E" w:rsidRPr="00BF0261" w:rsidRDefault="00637C02" w:rsidP="00BF0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1380" w:type="dxa"/>
          </w:tcPr>
          <w:p w:rsidR="0041273E" w:rsidRPr="00BF0261" w:rsidRDefault="00637C02" w:rsidP="00BF02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</w:t>
            </w:r>
            <w:r w:rsidR="00681566" w:rsidRPr="00BF026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3978" w:type="dxa"/>
          </w:tcPr>
          <w:p w:rsidR="0041273E" w:rsidRPr="00BF0261" w:rsidRDefault="00637C02" w:rsidP="00BF02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</w:tc>
      </w:tr>
      <w:tr w:rsidR="007064E6" w:rsidRPr="00BF026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</w:t>
            </w:r>
            <w:r w:rsidR="00637C02"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альное соотвествие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8" w:type="dxa"/>
          </w:tcPr>
          <w:p w:rsidR="002318AE" w:rsidRPr="00BF0261" w:rsidRDefault="00637C02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Охват требуемых модулей HRMIS</w:t>
            </w:r>
            <w:r w:rsidR="002318AE" w:rsidRPr="00BF0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64E6" w:rsidRPr="00A6055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Техническое решение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8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Интеграция, безопасность и размещение данных </w:t>
            </w:r>
          </w:p>
        </w:tc>
      </w:tr>
      <w:tr w:rsidR="007064E6" w:rsidRPr="00A6055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 внедрения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8" w:type="dxa"/>
          </w:tcPr>
          <w:p w:rsidR="002318AE" w:rsidRPr="00BF0261" w:rsidRDefault="00637C02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и подход к реализации проекта</w:t>
            </w:r>
          </w:p>
        </w:tc>
      </w:tr>
      <w:tr w:rsidR="007064E6" w:rsidRPr="00BF026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Опыт поставщика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8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 xml:space="preserve">Опыт и реализованные проекты </w:t>
            </w:r>
          </w:p>
        </w:tc>
      </w:tr>
      <w:tr w:rsidR="007064E6" w:rsidRPr="00A6055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Стоимость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8" w:type="dxa"/>
          </w:tcPr>
          <w:p w:rsidR="002318AE" w:rsidRPr="00BF0261" w:rsidRDefault="00637C02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Прозрачность и соотношение цены и качества</w:t>
            </w:r>
          </w:p>
        </w:tc>
      </w:tr>
      <w:tr w:rsidR="007064E6" w:rsidRPr="00A60551" w:rsidTr="00231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:rsidR="002318AE" w:rsidRPr="00BF0261" w:rsidRDefault="002318A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Поддержка и сопровождение</w:t>
            </w:r>
          </w:p>
        </w:tc>
        <w:tc>
          <w:tcPr>
            <w:tcW w:w="1380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8" w:type="dxa"/>
          </w:tcPr>
          <w:p w:rsidR="002318AE" w:rsidRPr="00BF0261" w:rsidRDefault="002318AE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Локальное присутствие и обязательства по уров</w:t>
            </w:r>
            <w:r w:rsidR="00637C02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</w:t>
            </w: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сервиса</w:t>
            </w:r>
          </w:p>
        </w:tc>
      </w:tr>
    </w:tbl>
    <w:p w:rsidR="009C1DDC" w:rsidRPr="00BF0261" w:rsidRDefault="009C1DDC" w:rsidP="00BF0261">
      <w:pPr>
        <w:pStyle w:val="af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393F" w:rsidRPr="00BF0261" w:rsidRDefault="009C1DDC" w:rsidP="00BF0261">
      <w:pPr>
        <w:pStyle w:val="31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6" w:name="_Toc225860900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Сроки внедрения</w:t>
      </w:r>
      <w:bookmarkEnd w:id="26"/>
    </w:p>
    <w:p w:rsidR="00960DF7" w:rsidRPr="00BF0261" w:rsidRDefault="00960DF7" w:rsidP="00BF0261">
      <w:pPr>
        <w:pStyle w:val="af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-151"/>
        <w:tblW w:w="0" w:type="auto"/>
        <w:tblLook w:val="04A0" w:firstRow="1" w:lastRow="0" w:firstColumn="1" w:lastColumn="0" w:noHBand="0" w:noVBand="1"/>
      </w:tblPr>
      <w:tblGrid>
        <w:gridCol w:w="4087"/>
        <w:gridCol w:w="4026"/>
      </w:tblGrid>
      <w:tr w:rsidR="007064E6" w:rsidRPr="00BF0261" w:rsidTr="00123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41273E" w:rsidRPr="00BF0261" w:rsidRDefault="0012393F" w:rsidP="00BF02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</w:p>
        </w:tc>
        <w:tc>
          <w:tcPr>
            <w:tcW w:w="4026" w:type="dxa"/>
          </w:tcPr>
          <w:p w:rsidR="0041273E" w:rsidRPr="00BF0261" w:rsidRDefault="0012393F" w:rsidP="00BF02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даты</w:t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BC4CFE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Публикация запроса предложений</w:t>
            </w:r>
            <w:r w:rsidR="0012393F"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</w:t>
            </w:r>
            <w:r w:rsidR="0012393F"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RFP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июня 2026</w:t>
            </w:r>
            <w:r w:rsidR="0047259D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BC4CFE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07687D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  <w:r w:rsidR="0012393F"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tabs>
                <w:tab w:val="left" w:pos="305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 июля 2026</w:t>
            </w:r>
            <w:r w:rsidR="00BC4CFE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0B55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12393F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Оценка и демонстрации поставщиков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tabs>
                <w:tab w:val="left" w:pos="2798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 – 29 июля 2026</w:t>
            </w:r>
            <w:r w:rsidR="00A70B55"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12393F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Заключение контракта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 августа 2026</w:t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12393F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Начало внедрения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сентября 2026</w:t>
            </w:r>
          </w:p>
        </w:tc>
      </w:tr>
      <w:tr w:rsidR="007064E6" w:rsidRPr="00BF0261" w:rsidTr="00123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7" w:type="dxa"/>
          </w:tcPr>
          <w:p w:rsidR="0012393F" w:rsidRPr="00BF0261" w:rsidRDefault="0012393F" w:rsidP="00BF0261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Запуск системы (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Go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‑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</w:rPr>
              <w:t>Live</w:t>
            </w:r>
            <w:r w:rsidRPr="00BF0261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4026" w:type="dxa"/>
          </w:tcPr>
          <w:p w:rsidR="0012393F" w:rsidRPr="00BF0261" w:rsidRDefault="0012393F" w:rsidP="00BF02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2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декабря 2026</w:t>
            </w:r>
          </w:p>
        </w:tc>
      </w:tr>
    </w:tbl>
    <w:p w:rsidR="009C1DDC" w:rsidRPr="00BF0261" w:rsidRDefault="009C1DDC" w:rsidP="00BF0261">
      <w:pPr>
        <w:pStyle w:val="31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bookmarkStart w:id="27" w:name="_Toc225860901"/>
      <w:r w:rsidRPr="00BF0261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Условия и </w:t>
      </w:r>
      <w:bookmarkEnd w:id="27"/>
      <w:r w:rsidR="00355A3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положения</w:t>
      </w:r>
    </w:p>
    <w:p w:rsidR="009C1DDC" w:rsidRPr="00BF0261" w:rsidRDefault="009C1DDC" w:rsidP="00BF026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AКФ оставляет за собой право отклонить любое предложение без объяснения причин.</w:t>
      </w:r>
    </w:p>
    <w:p w:rsidR="009C1DDC" w:rsidRPr="00BF0261" w:rsidRDefault="009C1DDC" w:rsidP="00BF026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данные системы и конфигурации остаются собственностью AКФ.</w:t>
      </w:r>
    </w:p>
    <w:p w:rsidR="009C1DDC" w:rsidRPr="00BF0261" w:rsidRDefault="009C1DDC" w:rsidP="00BF026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Оплата будет производиться поэтапно, </w:t>
      </w:r>
      <w:r w:rsidR="00530F4F" w:rsidRPr="00BF0261">
        <w:rPr>
          <w:rFonts w:ascii="Times New Roman" w:hAnsi="Times New Roman" w:cs="Times New Roman"/>
          <w:sz w:val="24"/>
          <w:szCs w:val="24"/>
          <w:lang w:val="ru-RU"/>
        </w:rPr>
        <w:t>по мере выполнения этапов проекта</w:t>
      </w:r>
    </w:p>
    <w:p w:rsidR="00A70B55" w:rsidRPr="00BF0261" w:rsidRDefault="009C1DDC" w:rsidP="00BF026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Поставщики </w:t>
      </w:r>
      <w:r w:rsidR="00530F4F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должны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соблюдать закон</w:t>
      </w:r>
      <w:r w:rsidR="00530F4F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одательство Республики Казахстан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</w:t>
      </w:r>
      <w:r w:rsidR="00530F4F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локализации и защите </w:t>
      </w:r>
      <w:r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данных</w:t>
      </w:r>
      <w:r w:rsidR="00530F4F" w:rsidRPr="00BF0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C324F" w:rsidRPr="00BF0261" w:rsidRDefault="006C324F" w:rsidP="00BF026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6C324F" w:rsidRPr="00BF0261" w:rsidSect="00BF0261">
      <w:headerReference w:type="default" r:id="rId13"/>
      <w:footerReference w:type="default" r:id="rId14"/>
      <w:pgSz w:w="11906" w:h="16838" w:code="9"/>
      <w:pgMar w:top="1134" w:right="850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0A" w:rsidRDefault="00971A0A" w:rsidP="00C002CA">
      <w:pPr>
        <w:spacing w:after="0" w:line="240" w:lineRule="auto"/>
      </w:pPr>
      <w:r>
        <w:separator/>
      </w:r>
    </w:p>
  </w:endnote>
  <w:endnote w:type="continuationSeparator" w:id="0">
    <w:p w:rsidR="00971A0A" w:rsidRDefault="00971A0A" w:rsidP="00C0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160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0551" w:rsidRDefault="00A6055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F4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60551" w:rsidRDefault="00A605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0A" w:rsidRDefault="00971A0A" w:rsidP="00C002CA">
      <w:pPr>
        <w:spacing w:after="0" w:line="240" w:lineRule="auto"/>
      </w:pPr>
      <w:r>
        <w:separator/>
      </w:r>
    </w:p>
  </w:footnote>
  <w:footnote w:type="continuationSeparator" w:id="0">
    <w:p w:rsidR="00971A0A" w:rsidRDefault="00971A0A" w:rsidP="00C0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551" w:rsidRPr="00A865CE" w:rsidRDefault="00A60551">
    <w:pPr>
      <w:pStyle w:val="a5"/>
      <w:rPr>
        <w:sz w:val="20"/>
        <w:szCs w:val="20"/>
        <w:lang w:val="ru-RU"/>
      </w:rPr>
    </w:pPr>
    <w:r w:rsidRPr="007422FF">
      <w:rPr>
        <w:sz w:val="20"/>
        <w:szCs w:val="20"/>
      </w:rPr>
      <w:t xml:space="preserve">RFP </w:t>
    </w:r>
    <w:r>
      <w:rPr>
        <w:sz w:val="20"/>
        <w:szCs w:val="20"/>
        <w:lang w:val="ru-RU"/>
      </w:rPr>
      <w:t>для</w:t>
    </w:r>
    <w:r w:rsidRPr="007422FF">
      <w:rPr>
        <w:sz w:val="20"/>
        <w:szCs w:val="20"/>
      </w:rPr>
      <w:t xml:space="preserve"> HRMIS A</w:t>
    </w:r>
    <w:r>
      <w:rPr>
        <w:sz w:val="20"/>
        <w:szCs w:val="20"/>
        <w:lang w:val="ru-RU"/>
      </w:rPr>
      <w:t>КФ</w:t>
    </w:r>
    <w:r w:rsidRPr="007422FF">
      <w:rPr>
        <w:sz w:val="20"/>
        <w:szCs w:val="20"/>
      </w:rPr>
      <w:t xml:space="preserve"> 202</w:t>
    </w:r>
    <w:r>
      <w:rPr>
        <w:sz w:val="20"/>
        <w:szCs w:val="20"/>
        <w:lang w:val="ru-RU"/>
      </w:rPr>
      <w:t>6</w:t>
    </w:r>
  </w:p>
  <w:p w:rsidR="00A60551" w:rsidRDefault="00A605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527AD"/>
    <w:multiLevelType w:val="multilevel"/>
    <w:tmpl w:val="AF7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30122"/>
    <w:multiLevelType w:val="multilevel"/>
    <w:tmpl w:val="4EEE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F3984"/>
    <w:multiLevelType w:val="multilevel"/>
    <w:tmpl w:val="7B5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CC7DAF"/>
    <w:multiLevelType w:val="multilevel"/>
    <w:tmpl w:val="FB3C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383324"/>
    <w:multiLevelType w:val="multilevel"/>
    <w:tmpl w:val="6D7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F323ED"/>
    <w:multiLevelType w:val="multilevel"/>
    <w:tmpl w:val="F83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DB69E3"/>
    <w:multiLevelType w:val="multilevel"/>
    <w:tmpl w:val="EEA6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E0DB0"/>
    <w:multiLevelType w:val="multilevel"/>
    <w:tmpl w:val="8EF2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772A63"/>
    <w:multiLevelType w:val="multilevel"/>
    <w:tmpl w:val="92EA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57629"/>
    <w:multiLevelType w:val="multilevel"/>
    <w:tmpl w:val="CFC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47C39"/>
    <w:multiLevelType w:val="multilevel"/>
    <w:tmpl w:val="D374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94346"/>
    <w:multiLevelType w:val="multilevel"/>
    <w:tmpl w:val="08DA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2F50D2"/>
    <w:multiLevelType w:val="multilevel"/>
    <w:tmpl w:val="A92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446DA2"/>
    <w:multiLevelType w:val="multilevel"/>
    <w:tmpl w:val="7FD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BE705A"/>
    <w:multiLevelType w:val="multilevel"/>
    <w:tmpl w:val="FB7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86C4D"/>
    <w:multiLevelType w:val="hybridMultilevel"/>
    <w:tmpl w:val="152E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196"/>
    <w:multiLevelType w:val="multilevel"/>
    <w:tmpl w:val="3DC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B1606E"/>
    <w:multiLevelType w:val="multilevel"/>
    <w:tmpl w:val="3F2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DB78C2"/>
    <w:multiLevelType w:val="multilevel"/>
    <w:tmpl w:val="69FA3AC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D542D"/>
    <w:multiLevelType w:val="multilevel"/>
    <w:tmpl w:val="1BF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4E3C1C"/>
    <w:multiLevelType w:val="hybridMultilevel"/>
    <w:tmpl w:val="58EA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0378E"/>
    <w:multiLevelType w:val="multilevel"/>
    <w:tmpl w:val="1A18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BC43B0"/>
    <w:multiLevelType w:val="multilevel"/>
    <w:tmpl w:val="DE20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F11098"/>
    <w:multiLevelType w:val="multilevel"/>
    <w:tmpl w:val="7AD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74646D"/>
    <w:multiLevelType w:val="multilevel"/>
    <w:tmpl w:val="EAB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E36479"/>
    <w:multiLevelType w:val="multilevel"/>
    <w:tmpl w:val="94F0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326FE0"/>
    <w:multiLevelType w:val="multilevel"/>
    <w:tmpl w:val="42C2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9B1EDF"/>
    <w:multiLevelType w:val="multilevel"/>
    <w:tmpl w:val="140A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D849A5"/>
    <w:multiLevelType w:val="multilevel"/>
    <w:tmpl w:val="F70C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DA5EA5"/>
    <w:multiLevelType w:val="multilevel"/>
    <w:tmpl w:val="3184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8F70C3"/>
    <w:multiLevelType w:val="multilevel"/>
    <w:tmpl w:val="591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956336"/>
    <w:multiLevelType w:val="multilevel"/>
    <w:tmpl w:val="A884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983ED8"/>
    <w:multiLevelType w:val="multilevel"/>
    <w:tmpl w:val="4BA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F92010"/>
    <w:multiLevelType w:val="multilevel"/>
    <w:tmpl w:val="9DCC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16CC8"/>
    <w:multiLevelType w:val="multilevel"/>
    <w:tmpl w:val="17D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A92779"/>
    <w:multiLevelType w:val="multilevel"/>
    <w:tmpl w:val="2D06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AD2F26"/>
    <w:multiLevelType w:val="multilevel"/>
    <w:tmpl w:val="105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683063"/>
    <w:multiLevelType w:val="multilevel"/>
    <w:tmpl w:val="154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F40B3"/>
    <w:multiLevelType w:val="multilevel"/>
    <w:tmpl w:val="8CAC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F236AF"/>
    <w:multiLevelType w:val="multilevel"/>
    <w:tmpl w:val="479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0031AF"/>
    <w:multiLevelType w:val="multilevel"/>
    <w:tmpl w:val="8DC8B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1F0ABA"/>
    <w:multiLevelType w:val="multilevel"/>
    <w:tmpl w:val="3FD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42"/>
  </w:num>
  <w:num w:numId="8">
    <w:abstractNumId w:val="24"/>
  </w:num>
  <w:num w:numId="9">
    <w:abstractNumId w:val="30"/>
  </w:num>
  <w:num w:numId="10">
    <w:abstractNumId w:val="26"/>
  </w:num>
  <w:num w:numId="11">
    <w:abstractNumId w:val="31"/>
  </w:num>
  <w:num w:numId="12">
    <w:abstractNumId w:val="21"/>
  </w:num>
  <w:num w:numId="13">
    <w:abstractNumId w:val="13"/>
  </w:num>
  <w:num w:numId="14">
    <w:abstractNumId w:val="40"/>
  </w:num>
  <w:num w:numId="15">
    <w:abstractNumId w:val="45"/>
  </w:num>
  <w:num w:numId="16">
    <w:abstractNumId w:val="44"/>
  </w:num>
  <w:num w:numId="17">
    <w:abstractNumId w:val="23"/>
  </w:num>
  <w:num w:numId="18">
    <w:abstractNumId w:val="25"/>
  </w:num>
  <w:num w:numId="19">
    <w:abstractNumId w:val="47"/>
  </w:num>
  <w:num w:numId="20">
    <w:abstractNumId w:val="43"/>
  </w:num>
  <w:num w:numId="21">
    <w:abstractNumId w:val="32"/>
  </w:num>
  <w:num w:numId="22">
    <w:abstractNumId w:val="10"/>
  </w:num>
  <w:num w:numId="23">
    <w:abstractNumId w:val="19"/>
  </w:num>
  <w:num w:numId="24">
    <w:abstractNumId w:val="38"/>
  </w:num>
  <w:num w:numId="25">
    <w:abstractNumId w:val="14"/>
  </w:num>
  <w:num w:numId="26">
    <w:abstractNumId w:val="6"/>
  </w:num>
  <w:num w:numId="27">
    <w:abstractNumId w:val="27"/>
  </w:num>
  <w:num w:numId="28">
    <w:abstractNumId w:val="9"/>
  </w:num>
  <w:num w:numId="29">
    <w:abstractNumId w:val="18"/>
  </w:num>
  <w:num w:numId="30">
    <w:abstractNumId w:val="16"/>
  </w:num>
  <w:num w:numId="31">
    <w:abstractNumId w:val="17"/>
  </w:num>
  <w:num w:numId="32">
    <w:abstractNumId w:val="36"/>
  </w:num>
  <w:num w:numId="33">
    <w:abstractNumId w:val="37"/>
  </w:num>
  <w:num w:numId="34">
    <w:abstractNumId w:val="7"/>
  </w:num>
  <w:num w:numId="35">
    <w:abstractNumId w:val="20"/>
  </w:num>
  <w:num w:numId="36">
    <w:abstractNumId w:val="34"/>
  </w:num>
  <w:num w:numId="37">
    <w:abstractNumId w:val="12"/>
  </w:num>
  <w:num w:numId="38">
    <w:abstractNumId w:val="8"/>
  </w:num>
  <w:num w:numId="39">
    <w:abstractNumId w:val="35"/>
  </w:num>
  <w:num w:numId="40">
    <w:abstractNumId w:val="11"/>
  </w:num>
  <w:num w:numId="41">
    <w:abstractNumId w:val="39"/>
  </w:num>
  <w:num w:numId="42">
    <w:abstractNumId w:val="33"/>
  </w:num>
  <w:num w:numId="43">
    <w:abstractNumId w:val="28"/>
  </w:num>
  <w:num w:numId="44">
    <w:abstractNumId w:val="41"/>
  </w:num>
  <w:num w:numId="45">
    <w:abstractNumId w:val="22"/>
  </w:num>
  <w:num w:numId="46">
    <w:abstractNumId w:val="29"/>
  </w:num>
  <w:num w:numId="47">
    <w:abstractNumId w:val="15"/>
  </w:num>
  <w:num w:numId="48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448E"/>
    <w:rsid w:val="00034616"/>
    <w:rsid w:val="00043E61"/>
    <w:rsid w:val="000504DD"/>
    <w:rsid w:val="0006063C"/>
    <w:rsid w:val="00070A62"/>
    <w:rsid w:val="00071C6C"/>
    <w:rsid w:val="0007687D"/>
    <w:rsid w:val="00077FD5"/>
    <w:rsid w:val="00085368"/>
    <w:rsid w:val="00087B7D"/>
    <w:rsid w:val="00093DA3"/>
    <w:rsid w:val="000A54E6"/>
    <w:rsid w:val="000A5F66"/>
    <w:rsid w:val="000B263F"/>
    <w:rsid w:val="000B5852"/>
    <w:rsid w:val="000C125E"/>
    <w:rsid w:val="000C3F71"/>
    <w:rsid w:val="000D0802"/>
    <w:rsid w:val="000D3889"/>
    <w:rsid w:val="000D6A5B"/>
    <w:rsid w:val="000D7CF9"/>
    <w:rsid w:val="000E33DA"/>
    <w:rsid w:val="000E34CF"/>
    <w:rsid w:val="000F6091"/>
    <w:rsid w:val="001006FC"/>
    <w:rsid w:val="00104629"/>
    <w:rsid w:val="0012393F"/>
    <w:rsid w:val="00137301"/>
    <w:rsid w:val="00140B03"/>
    <w:rsid w:val="001431DC"/>
    <w:rsid w:val="0015074B"/>
    <w:rsid w:val="00152E82"/>
    <w:rsid w:val="001609CA"/>
    <w:rsid w:val="00160E21"/>
    <w:rsid w:val="001700FA"/>
    <w:rsid w:val="00170F26"/>
    <w:rsid w:val="00171E2C"/>
    <w:rsid w:val="001755D3"/>
    <w:rsid w:val="00183C95"/>
    <w:rsid w:val="001840B4"/>
    <w:rsid w:val="001A009E"/>
    <w:rsid w:val="001A3820"/>
    <w:rsid w:val="001A7FF9"/>
    <w:rsid w:val="001B4847"/>
    <w:rsid w:val="001C2852"/>
    <w:rsid w:val="001E08F0"/>
    <w:rsid w:val="001E507A"/>
    <w:rsid w:val="001E6B2F"/>
    <w:rsid w:val="002114D7"/>
    <w:rsid w:val="0021770D"/>
    <w:rsid w:val="00224175"/>
    <w:rsid w:val="00225140"/>
    <w:rsid w:val="00225B0E"/>
    <w:rsid w:val="002318AE"/>
    <w:rsid w:val="002338A6"/>
    <w:rsid w:val="002455A5"/>
    <w:rsid w:val="00246495"/>
    <w:rsid w:val="00246BC2"/>
    <w:rsid w:val="00263A76"/>
    <w:rsid w:val="002771DA"/>
    <w:rsid w:val="0029639D"/>
    <w:rsid w:val="002B7ACA"/>
    <w:rsid w:val="002C2EFA"/>
    <w:rsid w:val="002D0B98"/>
    <w:rsid w:val="002D564C"/>
    <w:rsid w:val="002E315D"/>
    <w:rsid w:val="002F78F5"/>
    <w:rsid w:val="00302DB5"/>
    <w:rsid w:val="003168C9"/>
    <w:rsid w:val="00326F90"/>
    <w:rsid w:val="00341D57"/>
    <w:rsid w:val="0035240B"/>
    <w:rsid w:val="00353F06"/>
    <w:rsid w:val="00355A30"/>
    <w:rsid w:val="0036171D"/>
    <w:rsid w:val="003634D9"/>
    <w:rsid w:val="00376EB3"/>
    <w:rsid w:val="0037770F"/>
    <w:rsid w:val="00380355"/>
    <w:rsid w:val="00391860"/>
    <w:rsid w:val="003A0D86"/>
    <w:rsid w:val="003D1B7F"/>
    <w:rsid w:val="003E3DC4"/>
    <w:rsid w:val="003F0F85"/>
    <w:rsid w:val="003F1B87"/>
    <w:rsid w:val="003F5E1F"/>
    <w:rsid w:val="003F66DC"/>
    <w:rsid w:val="00406364"/>
    <w:rsid w:val="00407139"/>
    <w:rsid w:val="0041273E"/>
    <w:rsid w:val="00420FBC"/>
    <w:rsid w:val="00421A0B"/>
    <w:rsid w:val="00437579"/>
    <w:rsid w:val="00443D96"/>
    <w:rsid w:val="00450785"/>
    <w:rsid w:val="004556EC"/>
    <w:rsid w:val="0047259D"/>
    <w:rsid w:val="00473B5E"/>
    <w:rsid w:val="00477DE7"/>
    <w:rsid w:val="004860CD"/>
    <w:rsid w:val="004C06AB"/>
    <w:rsid w:val="004D2921"/>
    <w:rsid w:val="004D364F"/>
    <w:rsid w:val="004F5707"/>
    <w:rsid w:val="00506073"/>
    <w:rsid w:val="00506F47"/>
    <w:rsid w:val="0052042C"/>
    <w:rsid w:val="005248E0"/>
    <w:rsid w:val="00530F4F"/>
    <w:rsid w:val="00533191"/>
    <w:rsid w:val="00543535"/>
    <w:rsid w:val="005528CE"/>
    <w:rsid w:val="005619BA"/>
    <w:rsid w:val="00566529"/>
    <w:rsid w:val="00572A4D"/>
    <w:rsid w:val="005735C5"/>
    <w:rsid w:val="00580DCA"/>
    <w:rsid w:val="00583BDA"/>
    <w:rsid w:val="005947FC"/>
    <w:rsid w:val="005A20A8"/>
    <w:rsid w:val="005B6AF0"/>
    <w:rsid w:val="005D25ED"/>
    <w:rsid w:val="005F20F9"/>
    <w:rsid w:val="005F41C5"/>
    <w:rsid w:val="00601022"/>
    <w:rsid w:val="00612578"/>
    <w:rsid w:val="00614430"/>
    <w:rsid w:val="0061541E"/>
    <w:rsid w:val="006164CA"/>
    <w:rsid w:val="006244A4"/>
    <w:rsid w:val="006263BA"/>
    <w:rsid w:val="00634CA5"/>
    <w:rsid w:val="00637C02"/>
    <w:rsid w:val="006533E9"/>
    <w:rsid w:val="00653BDD"/>
    <w:rsid w:val="006544B2"/>
    <w:rsid w:val="00660FCD"/>
    <w:rsid w:val="006631D9"/>
    <w:rsid w:val="00664328"/>
    <w:rsid w:val="00666CFD"/>
    <w:rsid w:val="00681566"/>
    <w:rsid w:val="00681DA6"/>
    <w:rsid w:val="00683903"/>
    <w:rsid w:val="0068647B"/>
    <w:rsid w:val="00695B12"/>
    <w:rsid w:val="0069741A"/>
    <w:rsid w:val="006A7482"/>
    <w:rsid w:val="006B5FE5"/>
    <w:rsid w:val="006B6FA8"/>
    <w:rsid w:val="006B7CBF"/>
    <w:rsid w:val="006C2336"/>
    <w:rsid w:val="006C303E"/>
    <w:rsid w:val="006C324F"/>
    <w:rsid w:val="006D4501"/>
    <w:rsid w:val="006E065B"/>
    <w:rsid w:val="006E1F37"/>
    <w:rsid w:val="00702DC1"/>
    <w:rsid w:val="007064E6"/>
    <w:rsid w:val="00711D6A"/>
    <w:rsid w:val="0071231B"/>
    <w:rsid w:val="00713FC8"/>
    <w:rsid w:val="007402FA"/>
    <w:rsid w:val="007422FF"/>
    <w:rsid w:val="00752022"/>
    <w:rsid w:val="007566ED"/>
    <w:rsid w:val="00756B25"/>
    <w:rsid w:val="00757756"/>
    <w:rsid w:val="007658BF"/>
    <w:rsid w:val="00773A25"/>
    <w:rsid w:val="00781FD0"/>
    <w:rsid w:val="007A14AF"/>
    <w:rsid w:val="007A309C"/>
    <w:rsid w:val="007A66BB"/>
    <w:rsid w:val="007C65EA"/>
    <w:rsid w:val="007D6445"/>
    <w:rsid w:val="007D6B05"/>
    <w:rsid w:val="007E4AC8"/>
    <w:rsid w:val="007E4E09"/>
    <w:rsid w:val="007E7ABC"/>
    <w:rsid w:val="007F18DB"/>
    <w:rsid w:val="0080154A"/>
    <w:rsid w:val="0081406B"/>
    <w:rsid w:val="0082394E"/>
    <w:rsid w:val="00832DE7"/>
    <w:rsid w:val="00833D34"/>
    <w:rsid w:val="00841756"/>
    <w:rsid w:val="00850F86"/>
    <w:rsid w:val="00851A13"/>
    <w:rsid w:val="00857238"/>
    <w:rsid w:val="00865211"/>
    <w:rsid w:val="00890322"/>
    <w:rsid w:val="008A6D9F"/>
    <w:rsid w:val="008B2FDC"/>
    <w:rsid w:val="008B7748"/>
    <w:rsid w:val="008C3E82"/>
    <w:rsid w:val="008C6A5F"/>
    <w:rsid w:val="008D29E9"/>
    <w:rsid w:val="008E0BA5"/>
    <w:rsid w:val="008E5DAC"/>
    <w:rsid w:val="008F3FF0"/>
    <w:rsid w:val="008F6945"/>
    <w:rsid w:val="008F7036"/>
    <w:rsid w:val="00902BE4"/>
    <w:rsid w:val="00911A6E"/>
    <w:rsid w:val="00915719"/>
    <w:rsid w:val="00924996"/>
    <w:rsid w:val="009266AD"/>
    <w:rsid w:val="00930DDA"/>
    <w:rsid w:val="00941EE4"/>
    <w:rsid w:val="00946126"/>
    <w:rsid w:val="009550E8"/>
    <w:rsid w:val="00957EEA"/>
    <w:rsid w:val="00960DF7"/>
    <w:rsid w:val="0096384B"/>
    <w:rsid w:val="00971A0A"/>
    <w:rsid w:val="00973E63"/>
    <w:rsid w:val="00976B48"/>
    <w:rsid w:val="00983C59"/>
    <w:rsid w:val="00983D0B"/>
    <w:rsid w:val="0098440E"/>
    <w:rsid w:val="00987059"/>
    <w:rsid w:val="009A6794"/>
    <w:rsid w:val="009B4717"/>
    <w:rsid w:val="009C1DDC"/>
    <w:rsid w:val="009C4D0A"/>
    <w:rsid w:val="009C58FB"/>
    <w:rsid w:val="009D4390"/>
    <w:rsid w:val="009D5183"/>
    <w:rsid w:val="009D7996"/>
    <w:rsid w:val="009D7EDC"/>
    <w:rsid w:val="009E243D"/>
    <w:rsid w:val="009E56A3"/>
    <w:rsid w:val="009F08DF"/>
    <w:rsid w:val="009F3D99"/>
    <w:rsid w:val="00A124B5"/>
    <w:rsid w:val="00A2028E"/>
    <w:rsid w:val="00A23BFC"/>
    <w:rsid w:val="00A26C8E"/>
    <w:rsid w:val="00A275A5"/>
    <w:rsid w:val="00A36DB0"/>
    <w:rsid w:val="00A60551"/>
    <w:rsid w:val="00A70B55"/>
    <w:rsid w:val="00A77AB4"/>
    <w:rsid w:val="00A865CE"/>
    <w:rsid w:val="00A92887"/>
    <w:rsid w:val="00A92F49"/>
    <w:rsid w:val="00AA0F47"/>
    <w:rsid w:val="00AA1D8D"/>
    <w:rsid w:val="00AC0353"/>
    <w:rsid w:val="00AD109D"/>
    <w:rsid w:val="00AF0C80"/>
    <w:rsid w:val="00B022B7"/>
    <w:rsid w:val="00B0521D"/>
    <w:rsid w:val="00B06EDD"/>
    <w:rsid w:val="00B156BD"/>
    <w:rsid w:val="00B24DB5"/>
    <w:rsid w:val="00B34131"/>
    <w:rsid w:val="00B35669"/>
    <w:rsid w:val="00B47730"/>
    <w:rsid w:val="00B5062C"/>
    <w:rsid w:val="00B51479"/>
    <w:rsid w:val="00B558A5"/>
    <w:rsid w:val="00B57F4A"/>
    <w:rsid w:val="00B6375D"/>
    <w:rsid w:val="00B65C58"/>
    <w:rsid w:val="00B72C06"/>
    <w:rsid w:val="00B74008"/>
    <w:rsid w:val="00B75DFF"/>
    <w:rsid w:val="00B90F66"/>
    <w:rsid w:val="00BA39D8"/>
    <w:rsid w:val="00BA43B7"/>
    <w:rsid w:val="00BA4DE4"/>
    <w:rsid w:val="00BB3A83"/>
    <w:rsid w:val="00BB6DBC"/>
    <w:rsid w:val="00BB6FBD"/>
    <w:rsid w:val="00BC4CFE"/>
    <w:rsid w:val="00BE17C4"/>
    <w:rsid w:val="00BE2133"/>
    <w:rsid w:val="00BF0261"/>
    <w:rsid w:val="00BF7386"/>
    <w:rsid w:val="00C002CA"/>
    <w:rsid w:val="00C07FA2"/>
    <w:rsid w:val="00C11A7B"/>
    <w:rsid w:val="00C20712"/>
    <w:rsid w:val="00C54D10"/>
    <w:rsid w:val="00C60C84"/>
    <w:rsid w:val="00C61059"/>
    <w:rsid w:val="00C72344"/>
    <w:rsid w:val="00C87D10"/>
    <w:rsid w:val="00C93BD9"/>
    <w:rsid w:val="00CA2862"/>
    <w:rsid w:val="00CA4070"/>
    <w:rsid w:val="00CB0664"/>
    <w:rsid w:val="00CB32D8"/>
    <w:rsid w:val="00CC530B"/>
    <w:rsid w:val="00CD27A8"/>
    <w:rsid w:val="00CD45A7"/>
    <w:rsid w:val="00CF6396"/>
    <w:rsid w:val="00D04847"/>
    <w:rsid w:val="00D077C1"/>
    <w:rsid w:val="00D10F0B"/>
    <w:rsid w:val="00D17F71"/>
    <w:rsid w:val="00D3342F"/>
    <w:rsid w:val="00D3562E"/>
    <w:rsid w:val="00D56F0D"/>
    <w:rsid w:val="00D650FA"/>
    <w:rsid w:val="00D661D7"/>
    <w:rsid w:val="00D70E69"/>
    <w:rsid w:val="00D7249A"/>
    <w:rsid w:val="00D726AD"/>
    <w:rsid w:val="00D92283"/>
    <w:rsid w:val="00D927D2"/>
    <w:rsid w:val="00D97B29"/>
    <w:rsid w:val="00DA1AB0"/>
    <w:rsid w:val="00DA4B3F"/>
    <w:rsid w:val="00DB6ACE"/>
    <w:rsid w:val="00DB7298"/>
    <w:rsid w:val="00DC4A7F"/>
    <w:rsid w:val="00DC7BC7"/>
    <w:rsid w:val="00DC7D31"/>
    <w:rsid w:val="00DD6FE2"/>
    <w:rsid w:val="00DE0BE1"/>
    <w:rsid w:val="00E00B16"/>
    <w:rsid w:val="00E15411"/>
    <w:rsid w:val="00E213E0"/>
    <w:rsid w:val="00E33734"/>
    <w:rsid w:val="00E35706"/>
    <w:rsid w:val="00E46865"/>
    <w:rsid w:val="00E5153B"/>
    <w:rsid w:val="00E6043E"/>
    <w:rsid w:val="00E605E4"/>
    <w:rsid w:val="00E63CE3"/>
    <w:rsid w:val="00E6639F"/>
    <w:rsid w:val="00E6762B"/>
    <w:rsid w:val="00E74B0F"/>
    <w:rsid w:val="00E810AE"/>
    <w:rsid w:val="00E82440"/>
    <w:rsid w:val="00E8650A"/>
    <w:rsid w:val="00EC3B36"/>
    <w:rsid w:val="00EC54CD"/>
    <w:rsid w:val="00EC5DEF"/>
    <w:rsid w:val="00ED2CF8"/>
    <w:rsid w:val="00EE5E17"/>
    <w:rsid w:val="00EF4DB8"/>
    <w:rsid w:val="00F0147A"/>
    <w:rsid w:val="00F06C17"/>
    <w:rsid w:val="00F16D5B"/>
    <w:rsid w:val="00F17855"/>
    <w:rsid w:val="00F31E9C"/>
    <w:rsid w:val="00F35BDC"/>
    <w:rsid w:val="00F40B7B"/>
    <w:rsid w:val="00F51187"/>
    <w:rsid w:val="00F53EEA"/>
    <w:rsid w:val="00F70BEF"/>
    <w:rsid w:val="00F73F2E"/>
    <w:rsid w:val="00FA01A2"/>
    <w:rsid w:val="00FB1BC7"/>
    <w:rsid w:val="00FB4C12"/>
    <w:rsid w:val="00FC19BB"/>
    <w:rsid w:val="00FC4F3D"/>
    <w:rsid w:val="00FC693F"/>
    <w:rsid w:val="00FC7A12"/>
    <w:rsid w:val="00FD2583"/>
    <w:rsid w:val="00FE1CCC"/>
    <w:rsid w:val="00FE207D"/>
    <w:rsid w:val="00FE5BC1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BEA5"/>
  <w14:defaultImageDpi w14:val="300"/>
  <w15:docId w15:val="{C879B7A2-6CC6-4FEC-9C78-155E90E1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1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CurrentList1">
    <w:name w:val="Current List1"/>
    <w:uiPriority w:val="99"/>
    <w:rsid w:val="001431DC"/>
    <w:pPr>
      <w:numPr>
        <w:numId w:val="8"/>
      </w:numPr>
    </w:pPr>
  </w:style>
  <w:style w:type="character" w:customStyle="1" w:styleId="aa">
    <w:name w:val="Без интервала Знак"/>
    <w:basedOn w:val="a2"/>
    <w:link w:val="a9"/>
    <w:uiPriority w:val="1"/>
    <w:rsid w:val="00E46865"/>
  </w:style>
  <w:style w:type="character" w:styleId="aff9">
    <w:name w:val="annotation reference"/>
    <w:basedOn w:val="a2"/>
    <w:uiPriority w:val="99"/>
    <w:semiHidden/>
    <w:unhideWhenUsed/>
    <w:rsid w:val="00A2028E"/>
    <w:rPr>
      <w:sz w:val="16"/>
      <w:szCs w:val="16"/>
    </w:rPr>
  </w:style>
  <w:style w:type="paragraph" w:styleId="affa">
    <w:name w:val="annotation text"/>
    <w:basedOn w:val="a1"/>
    <w:link w:val="affb"/>
    <w:uiPriority w:val="99"/>
    <w:unhideWhenUsed/>
    <w:rsid w:val="00A2028E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sid w:val="00A2028E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A2028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A2028E"/>
    <w:rPr>
      <w:b/>
      <w:bCs/>
      <w:sz w:val="20"/>
      <w:szCs w:val="20"/>
    </w:rPr>
  </w:style>
  <w:style w:type="table" w:customStyle="1" w:styleId="-151">
    <w:name w:val="Таблица-сетка 1 светлая — акцент 51"/>
    <w:basedOn w:val="a3"/>
    <w:uiPriority w:val="46"/>
    <w:rsid w:val="00681DA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e">
    <w:name w:val="Revision"/>
    <w:hidden/>
    <w:uiPriority w:val="99"/>
    <w:semiHidden/>
    <w:rsid w:val="00B6375D"/>
    <w:pPr>
      <w:spacing w:after="0" w:line="240" w:lineRule="auto"/>
    </w:pPr>
  </w:style>
  <w:style w:type="character" w:styleId="afff">
    <w:name w:val="Hyperlink"/>
    <w:basedOn w:val="a2"/>
    <w:uiPriority w:val="99"/>
    <w:unhideWhenUsed/>
    <w:rsid w:val="00353F06"/>
    <w:rPr>
      <w:color w:val="0000FF" w:themeColor="hyperlink"/>
      <w:u w:val="single"/>
    </w:rPr>
  </w:style>
  <w:style w:type="character" w:customStyle="1" w:styleId="UnresolvedMention1">
    <w:name w:val="Unresolved Mention1"/>
    <w:basedOn w:val="a2"/>
    <w:uiPriority w:val="99"/>
    <w:semiHidden/>
    <w:unhideWhenUsed/>
    <w:rsid w:val="00353F06"/>
    <w:rPr>
      <w:color w:val="605E5C"/>
      <w:shd w:val="clear" w:color="auto" w:fill="E1DFDD"/>
    </w:rPr>
  </w:style>
  <w:style w:type="paragraph" w:styleId="14">
    <w:name w:val="toc 1"/>
    <w:basedOn w:val="a1"/>
    <w:next w:val="a1"/>
    <w:autoRedefine/>
    <w:uiPriority w:val="39"/>
    <w:unhideWhenUsed/>
    <w:rsid w:val="004556EC"/>
    <w:pPr>
      <w:tabs>
        <w:tab w:val="left" w:pos="540"/>
        <w:tab w:val="left" w:pos="720"/>
        <w:tab w:val="right" w:leader="dot" w:pos="8630"/>
      </w:tabs>
      <w:spacing w:after="100"/>
    </w:pPr>
  </w:style>
  <w:style w:type="paragraph" w:styleId="2c">
    <w:name w:val="toc 2"/>
    <w:basedOn w:val="a1"/>
    <w:next w:val="a1"/>
    <w:autoRedefine/>
    <w:uiPriority w:val="39"/>
    <w:unhideWhenUsed/>
    <w:rsid w:val="007F18DB"/>
    <w:pPr>
      <w:spacing w:after="100"/>
      <w:ind w:left="220"/>
    </w:pPr>
  </w:style>
  <w:style w:type="paragraph" w:styleId="afff0">
    <w:name w:val="Balloon Text"/>
    <w:basedOn w:val="a1"/>
    <w:link w:val="afff1"/>
    <w:uiPriority w:val="99"/>
    <w:semiHidden/>
    <w:unhideWhenUsed/>
    <w:rsid w:val="00B7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B74008"/>
    <w:rPr>
      <w:rFonts w:ascii="Segoe UI" w:hAnsi="Segoe UI" w:cs="Segoe UI"/>
      <w:sz w:val="18"/>
      <w:szCs w:val="18"/>
    </w:rPr>
  </w:style>
  <w:style w:type="paragraph" w:styleId="afff2">
    <w:name w:val="Normal (Web)"/>
    <w:basedOn w:val="a1"/>
    <w:uiPriority w:val="99"/>
    <w:unhideWhenUsed/>
    <w:rsid w:val="008E5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8">
    <w:name w:val="toc 3"/>
    <w:basedOn w:val="a1"/>
    <w:next w:val="a1"/>
    <w:autoRedefine/>
    <w:uiPriority w:val="39"/>
    <w:unhideWhenUsed/>
    <w:rsid w:val="00A70B5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1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.zhakupova@acfund.k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.massanova@acfund.k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.zhakupova@acfund.kz" TargetMode="External"/><Relationship Id="rId4" Type="http://schemas.openxmlformats.org/officeDocument/2006/relationships/styles" Target="styles.xml"/><Relationship Id="rId9" Type="http://schemas.openxmlformats.org/officeDocument/2006/relationships/hyperlink" Target="mailto:t.massanova@acfund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8EF539-CE56-49B4-8CCE-AE8DBDAF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15</Pages>
  <Words>4220</Words>
  <Characters>24057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Proposal (RFP)</vt:lpstr>
      <vt:lpstr>Request for Proposal (RFP)</vt:lpstr>
    </vt:vector>
  </TitlesOfParts>
  <Manager/>
  <Company/>
  <LinksUpToDate>false</LinksUpToDate>
  <CharactersWithSpaces>28221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</dc:title>
  <dc:subject>Supply, installation, implementation, customization and maintenance of Human Resources Management &amp; Information System (HRMIS)</dc:subject>
  <dc:creator>Niroshani Sawanawadu</dc:creator>
  <cp:keywords/>
  <dc:description>generated by python-docx</dc:description>
  <cp:lastModifiedBy>Tatyana V. Massanova (HQs)</cp:lastModifiedBy>
  <cp:revision>10</cp:revision>
  <dcterms:created xsi:type="dcterms:W3CDTF">2026-03-27T12:09:00Z</dcterms:created>
  <dcterms:modified xsi:type="dcterms:W3CDTF">2026-03-31T10:04:00Z</dcterms:modified>
  <cp:category/>
</cp:coreProperties>
</file>